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577" w:rsidRPr="00EA7DBD" w:rsidRDefault="00E74577" w:rsidP="00E74577">
      <w:pPr>
        <w:rPr>
          <w:rFonts w:cstheme="majorBidi"/>
        </w:rPr>
      </w:pPr>
    </w:p>
    <w:tbl>
      <w:tblPr>
        <w:tblW w:w="1059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506"/>
        <w:gridCol w:w="2092"/>
      </w:tblGrid>
      <w:tr w:rsidR="00E74577" w:rsidRPr="00EA7DBD" w:rsidTr="00573322">
        <w:trPr>
          <w:trHeight w:val="1152"/>
          <w:jc w:val="center"/>
        </w:trPr>
        <w:tc>
          <w:tcPr>
            <w:tcW w:w="8506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A7DBD">
              <w:rPr>
                <w:rFonts w:eastAsia="Times New Roman" w:cs="Times New Roman"/>
                <w:sz w:val="24"/>
                <w:szCs w:val="24"/>
              </w:rPr>
              <w:br w:type="page"/>
            </w:r>
          </w:p>
          <w:p w:rsidR="00E74577" w:rsidRPr="00EA7DBD" w:rsidRDefault="00E74577" w:rsidP="00573322">
            <w:pPr>
              <w:spacing w:after="0" w:line="360" w:lineRule="auto"/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  <w:t xml:space="preserve">THE ENGLISH LANGUAGE UNIT </w:t>
            </w:r>
          </w:p>
          <w:p w:rsidR="00E74577" w:rsidRPr="00EA7DBD" w:rsidRDefault="00E74577" w:rsidP="00573322">
            <w:pPr>
              <w:spacing w:after="0" w:line="360" w:lineRule="auto"/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  <w:t>YANBU UNIVERSITY COLLEGE</w:t>
            </w:r>
          </w:p>
          <w:p w:rsidR="00E74577" w:rsidRPr="00EA7DBD" w:rsidRDefault="00E74577" w:rsidP="00573322">
            <w:pPr>
              <w:spacing w:after="0" w:line="360" w:lineRule="auto"/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  <w:t xml:space="preserve">YANBU INDUSTRIAL CITY </w:t>
            </w:r>
          </w:p>
          <w:p w:rsidR="00E74577" w:rsidRPr="00EA7DBD" w:rsidRDefault="00E74577" w:rsidP="00573322">
            <w:pPr>
              <w:spacing w:after="0" w:line="360" w:lineRule="auto"/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  <w:t xml:space="preserve">SAUDI ARABIA </w:t>
            </w:r>
          </w:p>
          <w:p w:rsidR="00E74577" w:rsidRPr="00EA7DBD" w:rsidRDefault="00E74577" w:rsidP="005733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bidi="ar-EG"/>
              </w:rPr>
            </w:pPr>
          </w:p>
        </w:tc>
        <w:tc>
          <w:tcPr>
            <w:tcW w:w="2092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  <w:hideMark/>
          </w:tcPr>
          <w:p w:rsidR="00E74577" w:rsidRPr="00EA7DBD" w:rsidRDefault="00E74577" w:rsidP="00573322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bidi="ar-EG"/>
              </w:rPr>
            </w:pPr>
            <w:r w:rsidRPr="00EA7DBD">
              <w:rPr>
                <w:rFonts w:eastAsia="Times New Roman" w:cstheme="minorHAnsi"/>
                <w:noProof/>
                <w:sz w:val="24"/>
                <w:szCs w:val="24"/>
              </w:rPr>
              <w:drawing>
                <wp:inline distT="0" distB="0" distL="0" distR="0" wp14:anchorId="49A3FE04" wp14:editId="3354B180">
                  <wp:extent cx="1189990" cy="1024255"/>
                  <wp:effectExtent l="0" t="0" r="0" b="444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990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4577" w:rsidRPr="00EA7DBD" w:rsidTr="00573322">
        <w:trPr>
          <w:trHeight w:val="288"/>
          <w:jc w:val="center"/>
        </w:trPr>
        <w:tc>
          <w:tcPr>
            <w:tcW w:w="10598" w:type="dxa"/>
            <w:gridSpan w:val="2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  <w:shd w:val="clear" w:color="auto" w:fill="EEECE1" w:themeFill="background2"/>
            <w:hideMark/>
          </w:tcPr>
          <w:p w:rsidR="00E74577" w:rsidRPr="00EA7DBD" w:rsidRDefault="00E74577" w:rsidP="005733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</w:pPr>
            <w:r w:rsidRPr="00EA7DBD">
              <w:rPr>
                <w:rFonts w:eastAsia="Times New Roman" w:cs="Times New Roman"/>
                <w:b/>
                <w:bCs/>
                <w:sz w:val="66"/>
                <w:szCs w:val="66"/>
                <w:lang w:bidi="ar-EG"/>
              </w:rPr>
              <w:t xml:space="preserve">Final Project </w:t>
            </w:r>
          </w:p>
        </w:tc>
      </w:tr>
      <w:tr w:rsidR="00E74577" w:rsidRPr="00EA7DBD" w:rsidTr="00573322">
        <w:trPr>
          <w:trHeight w:val="288"/>
          <w:jc w:val="center"/>
        </w:trPr>
        <w:tc>
          <w:tcPr>
            <w:tcW w:w="10598" w:type="dxa"/>
            <w:gridSpan w:val="2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hideMark/>
          </w:tcPr>
          <w:p w:rsidR="00E74577" w:rsidRPr="00EA7DBD" w:rsidRDefault="00E74577" w:rsidP="00E745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  <w:t>Academic Year 2019</w:t>
            </w:r>
            <w:r w:rsidRPr="00EA7DBD">
              <w:rPr>
                <w:rFonts w:eastAsia="Times New Roman" w:cs="Times New Roman"/>
                <w:b/>
                <w:noProof/>
                <w:sz w:val="24"/>
                <w:szCs w:val="24"/>
              </w:rPr>
              <w:t xml:space="preserve"> – 20</w:t>
            </w:r>
            <w:r w:rsidRPr="00EA7DBD"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  <w:t>G (1440</w:t>
            </w:r>
            <w:r w:rsidRPr="00EA7DBD">
              <w:rPr>
                <w:rFonts w:eastAsia="Times New Roman" w:cs="Times New Roman"/>
                <w:b/>
                <w:noProof/>
                <w:sz w:val="24"/>
                <w:szCs w:val="24"/>
              </w:rPr>
              <w:t xml:space="preserve"> – 41</w:t>
            </w:r>
            <w:r w:rsidRPr="00EA7DBD">
              <w:rPr>
                <w:rFonts w:eastAsia="Times New Roman" w:cs="Times New Roman"/>
                <w:b/>
                <w:bCs/>
                <w:sz w:val="24"/>
                <w:szCs w:val="24"/>
                <w:lang w:bidi="ar-EG"/>
              </w:rPr>
              <w:t xml:space="preserve"> H)  Spring Semester 192</w:t>
            </w:r>
          </w:p>
        </w:tc>
      </w:tr>
    </w:tbl>
    <w:p w:rsidR="00E74577" w:rsidRPr="00EA7DBD" w:rsidRDefault="00E74577" w:rsidP="00E7457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E74577" w:rsidRPr="00EA7DBD" w:rsidRDefault="00E74577" w:rsidP="00E74577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E74577" w:rsidRPr="00EA7DBD" w:rsidRDefault="00E74577" w:rsidP="00E74577">
      <w:pPr>
        <w:spacing w:after="0" w:line="360" w:lineRule="auto"/>
        <w:ind w:left="360" w:right="245"/>
        <w:jc w:val="center"/>
        <w:rPr>
          <w:rFonts w:eastAsia="Times New Roman" w:cs="Times New Roman"/>
          <w:b/>
          <w:sz w:val="24"/>
          <w:szCs w:val="24"/>
        </w:rPr>
      </w:pPr>
      <w:r w:rsidRPr="00EA7DBD">
        <w:rPr>
          <w:rFonts w:eastAsia="Times New Roman" w:cs="Times New Roman"/>
          <w:b/>
          <w:sz w:val="34"/>
          <w:szCs w:val="34"/>
        </w:rPr>
        <w:t>ENGL 211- Business Report Writing</w:t>
      </w:r>
    </w:p>
    <w:tbl>
      <w:tblPr>
        <w:tblW w:w="10598" w:type="dxa"/>
        <w:jc w:val="center"/>
        <w:tblLook w:val="01E0" w:firstRow="1" w:lastRow="1" w:firstColumn="1" w:lastColumn="1" w:noHBand="0" w:noVBand="0"/>
      </w:tblPr>
      <w:tblGrid>
        <w:gridCol w:w="5191"/>
        <w:gridCol w:w="876"/>
        <w:gridCol w:w="4531"/>
      </w:tblGrid>
      <w:tr w:rsidR="00E74577" w:rsidRPr="00EA7DBD" w:rsidTr="00573322">
        <w:trPr>
          <w:jc w:val="center"/>
        </w:trPr>
        <w:tc>
          <w:tcPr>
            <w:tcW w:w="5191" w:type="dxa"/>
          </w:tcPr>
          <w:p w:rsidR="00E74577" w:rsidRPr="00EA7DBD" w:rsidRDefault="00E74577" w:rsidP="00573322">
            <w:pPr>
              <w:spacing w:after="0" w:line="36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6" w:type="dxa"/>
          </w:tcPr>
          <w:p w:rsidR="00E74577" w:rsidRPr="00EA7DBD" w:rsidRDefault="00E74577" w:rsidP="00573322">
            <w:pPr>
              <w:spacing w:after="0" w:line="36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E74577" w:rsidRPr="00EA7DBD" w:rsidRDefault="00E74577" w:rsidP="00573322">
            <w:pPr>
              <w:spacing w:after="0" w:line="36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4577" w:rsidRPr="00EA7DBD" w:rsidTr="00573322">
        <w:trPr>
          <w:trHeight w:hRule="exact" w:val="144"/>
          <w:jc w:val="center"/>
        </w:trPr>
        <w:tc>
          <w:tcPr>
            <w:tcW w:w="5191" w:type="dxa"/>
          </w:tcPr>
          <w:p w:rsidR="00E74577" w:rsidRPr="00EA7DBD" w:rsidRDefault="00E74577" w:rsidP="00573322">
            <w:pPr>
              <w:spacing w:after="0" w:line="36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7" w:type="dxa"/>
            <w:gridSpan w:val="2"/>
          </w:tcPr>
          <w:p w:rsidR="00E74577" w:rsidRPr="00EA7DBD" w:rsidRDefault="00E74577" w:rsidP="00573322">
            <w:pPr>
              <w:spacing w:after="0" w:line="360" w:lineRule="auto"/>
              <w:ind w:right="245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4577" w:rsidRPr="00EA7DBD" w:rsidTr="00573322">
        <w:trPr>
          <w:jc w:val="center"/>
        </w:trPr>
        <w:tc>
          <w:tcPr>
            <w:tcW w:w="5191" w:type="dxa"/>
          </w:tcPr>
          <w:p w:rsidR="00E74577" w:rsidRPr="00EA7DBD" w:rsidRDefault="00E74577" w:rsidP="00573322">
            <w:pPr>
              <w:spacing w:after="0" w:line="36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07" w:type="dxa"/>
            <w:gridSpan w:val="2"/>
          </w:tcPr>
          <w:p w:rsidR="00E74577" w:rsidRPr="00EA7DBD" w:rsidRDefault="00E74577" w:rsidP="00573322">
            <w:pPr>
              <w:spacing w:after="0" w:line="36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74577" w:rsidRPr="00EA7DBD" w:rsidRDefault="00E74577" w:rsidP="00E74577">
      <w:pPr>
        <w:spacing w:after="0" w:line="240" w:lineRule="auto"/>
        <w:ind w:left="360" w:right="245"/>
        <w:jc w:val="center"/>
        <w:rPr>
          <w:rFonts w:eastAsia="Times New Roman" w:cs="Times New Roman"/>
          <w:b/>
          <w:bCs/>
          <w:sz w:val="24"/>
          <w:szCs w:val="24"/>
        </w:rPr>
      </w:pPr>
    </w:p>
    <w:p w:rsidR="00E74577" w:rsidRPr="00EA7DBD" w:rsidRDefault="00E74577" w:rsidP="00E74577">
      <w:pPr>
        <w:spacing w:after="0" w:line="240" w:lineRule="auto"/>
        <w:ind w:left="360" w:right="245"/>
        <w:jc w:val="center"/>
        <w:rPr>
          <w:rFonts w:eastAsia="Times New Roman" w:cs="Times New Roman"/>
          <w:b/>
          <w:bCs/>
          <w:sz w:val="24"/>
          <w:szCs w:val="24"/>
        </w:rPr>
      </w:pPr>
    </w:p>
    <w:tbl>
      <w:tblPr>
        <w:tblW w:w="10638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467"/>
        <w:gridCol w:w="540"/>
        <w:gridCol w:w="540"/>
        <w:gridCol w:w="541"/>
        <w:gridCol w:w="541"/>
        <w:gridCol w:w="541"/>
        <w:gridCol w:w="541"/>
        <w:gridCol w:w="541"/>
        <w:gridCol w:w="2700"/>
        <w:gridCol w:w="1202"/>
      </w:tblGrid>
      <w:tr w:rsidR="00E74577" w:rsidRPr="00EA7DBD" w:rsidTr="00573322">
        <w:trPr>
          <w:jc w:val="center"/>
        </w:trPr>
        <w:tc>
          <w:tcPr>
            <w:tcW w:w="2511" w:type="dxa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E74577" w:rsidRPr="00EA7DBD" w:rsidRDefault="00E74577" w:rsidP="00573322">
            <w:pPr>
              <w:spacing w:after="0" w:line="24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>Student's Name:</w:t>
            </w:r>
          </w:p>
        </w:tc>
        <w:tc>
          <w:tcPr>
            <w:tcW w:w="8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4577" w:rsidRPr="00EA7DBD" w:rsidRDefault="00E74577" w:rsidP="00573322">
            <w:pPr>
              <w:spacing w:after="0" w:line="24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4577" w:rsidRPr="00EA7DBD" w:rsidTr="00573322">
        <w:trPr>
          <w:jc w:val="center"/>
        </w:trPr>
        <w:tc>
          <w:tcPr>
            <w:tcW w:w="10638" w:type="dxa"/>
            <w:gridSpan w:val="11"/>
            <w:tcMar>
              <w:top w:w="0" w:type="dxa"/>
              <w:left w:w="29" w:type="dxa"/>
              <w:bottom w:w="0" w:type="dxa"/>
              <w:right w:w="29" w:type="dxa"/>
            </w:tcMar>
          </w:tcPr>
          <w:p w:rsidR="00E74577" w:rsidRPr="00EA7DBD" w:rsidRDefault="00E74577" w:rsidP="00573322">
            <w:pPr>
              <w:spacing w:after="0" w:line="24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4577" w:rsidRPr="00EA7DBD" w:rsidTr="00573322">
        <w:trPr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E74577" w:rsidRPr="00EA7DBD" w:rsidRDefault="00E74577" w:rsidP="00573322">
            <w:pPr>
              <w:spacing w:after="0" w:line="24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>Student’s ID: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E74577" w:rsidRPr="00EA7DBD" w:rsidRDefault="00E74577" w:rsidP="00573322">
            <w:pPr>
              <w:spacing w:after="0" w:line="240" w:lineRule="auto"/>
              <w:ind w:right="245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>Section:</w:t>
            </w:r>
          </w:p>
        </w:tc>
        <w:tc>
          <w:tcPr>
            <w:tcW w:w="1045" w:type="dxa"/>
            <w:hideMark/>
          </w:tcPr>
          <w:p w:rsidR="00E74577" w:rsidRPr="00EA7DBD" w:rsidRDefault="00E74577" w:rsidP="00573322">
            <w:pPr>
              <w:spacing w:after="0" w:line="240" w:lineRule="auto"/>
              <w:ind w:right="245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i/>
                <w:iCs/>
                <w:sz w:val="24"/>
                <w:szCs w:val="24"/>
              </w:rPr>
              <w:t>________</w:t>
            </w:r>
          </w:p>
        </w:tc>
      </w:tr>
    </w:tbl>
    <w:p w:rsidR="00E74577" w:rsidRPr="00EA7DBD" w:rsidRDefault="00E74577" w:rsidP="00E74577">
      <w:pPr>
        <w:tabs>
          <w:tab w:val="left" w:pos="4046"/>
        </w:tabs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9150" w:type="dxa"/>
        <w:jc w:val="center"/>
        <w:shd w:val="clear" w:color="auto" w:fill="E6E6E6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9"/>
        <w:gridCol w:w="4029"/>
        <w:gridCol w:w="542"/>
      </w:tblGrid>
      <w:tr w:rsidR="00E74577" w:rsidRPr="00EA7DBD" w:rsidTr="00573322">
        <w:trPr>
          <w:trHeight w:val="576"/>
          <w:jc w:val="center"/>
        </w:trPr>
        <w:tc>
          <w:tcPr>
            <w:tcW w:w="4579" w:type="dxa"/>
            <w:shd w:val="clear" w:color="auto" w:fill="E6E6E6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          General Instructions:</w:t>
            </w:r>
          </w:p>
        </w:tc>
        <w:tc>
          <w:tcPr>
            <w:tcW w:w="4029" w:type="dxa"/>
            <w:shd w:val="clear" w:color="auto" w:fill="E6E6E6"/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dxa"/>
            <w:shd w:val="clear" w:color="auto" w:fill="E6E6E6"/>
            <w:vAlign w:val="center"/>
          </w:tcPr>
          <w:p w:rsidR="00E74577" w:rsidRPr="00EA7DBD" w:rsidRDefault="00E74577" w:rsidP="00573322">
            <w:pPr>
              <w:spacing w:after="0" w:line="240" w:lineRule="auto"/>
              <w:ind w:right="245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4577" w:rsidRPr="00EA7DBD" w:rsidTr="00573322">
        <w:trPr>
          <w:trHeight w:val="2160"/>
          <w:jc w:val="center"/>
        </w:trPr>
        <w:tc>
          <w:tcPr>
            <w:tcW w:w="9150" w:type="dxa"/>
            <w:gridSpan w:val="3"/>
            <w:shd w:val="clear" w:color="auto" w:fill="E6E6E6"/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:rsidR="00E74577" w:rsidRPr="00EA7DBD" w:rsidRDefault="00E74577" w:rsidP="00573322">
            <w:pPr>
              <w:autoSpaceDE w:val="0"/>
              <w:autoSpaceDN w:val="0"/>
              <w:adjustRightInd w:val="0"/>
              <w:spacing w:after="0" w:line="480" w:lineRule="auto"/>
              <w:ind w:left="822" w:right="245"/>
              <w:jc w:val="both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>Follow the Instruction Given in Each Section of this Project + Class Instructions</w:t>
            </w:r>
          </w:p>
        </w:tc>
      </w:tr>
    </w:tbl>
    <w:p w:rsidR="00E74577" w:rsidRPr="00EA7DBD" w:rsidRDefault="00E74577" w:rsidP="00E74577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:rsidR="00E74577" w:rsidRPr="00EA7DBD" w:rsidRDefault="00E74577" w:rsidP="00E74577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</w:p>
    <w:p w:rsidR="00E74577" w:rsidRPr="00EA7DBD" w:rsidRDefault="00E74577" w:rsidP="00E74577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 w:rsidRPr="00EA7DBD">
        <w:rPr>
          <w:rFonts w:eastAsia="Times New Roman" w:cs="Times New Roman"/>
          <w:b/>
          <w:bCs/>
          <w:sz w:val="24"/>
          <w:szCs w:val="24"/>
        </w:rPr>
        <w:t>FOR INSTRUCTOR'S USE ONLY</w:t>
      </w:r>
    </w:p>
    <w:tbl>
      <w:tblPr>
        <w:tblW w:w="921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9"/>
        <w:gridCol w:w="4632"/>
      </w:tblGrid>
      <w:tr w:rsidR="00E74577" w:rsidRPr="00EA7DBD" w:rsidTr="00573322">
        <w:trPr>
          <w:trHeight w:val="539"/>
          <w:jc w:val="center"/>
        </w:trPr>
        <w:tc>
          <w:tcPr>
            <w:tcW w:w="4579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E74577" w:rsidRPr="00EA7DBD" w:rsidRDefault="00E74577" w:rsidP="00573322">
            <w:pPr>
              <w:spacing w:after="0" w:line="24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>TOTAL MARK:  40</w:t>
            </w:r>
          </w:p>
        </w:tc>
        <w:tc>
          <w:tcPr>
            <w:tcW w:w="4632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:rsidR="00E74577" w:rsidRPr="00EA7DBD" w:rsidRDefault="00E74577" w:rsidP="00573322">
            <w:pPr>
              <w:spacing w:after="0" w:line="240" w:lineRule="auto"/>
              <w:ind w:right="3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                 MARK AWARDED:  ______</w:t>
            </w:r>
          </w:p>
        </w:tc>
      </w:tr>
      <w:tr w:rsidR="00E74577" w:rsidRPr="00EA7DBD" w:rsidTr="00573322">
        <w:trPr>
          <w:trHeight w:val="539"/>
          <w:jc w:val="center"/>
        </w:trPr>
        <w:tc>
          <w:tcPr>
            <w:tcW w:w="4579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E74577" w:rsidRPr="00EA7DBD" w:rsidRDefault="00E74577" w:rsidP="00573322">
            <w:pPr>
              <w:spacing w:after="0" w:line="240" w:lineRule="auto"/>
              <w:ind w:right="245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MARKED BY: </w:t>
            </w:r>
            <w:r w:rsidRPr="00EA7DBD">
              <w:rPr>
                <w:rFonts w:eastAsia="Times New Roman" w:cs="Times New Roman"/>
                <w:b/>
                <w:bCs/>
                <w:szCs w:val="24"/>
              </w:rPr>
              <w:t>______________________</w:t>
            </w:r>
          </w:p>
        </w:tc>
        <w:tc>
          <w:tcPr>
            <w:tcW w:w="463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74577" w:rsidRPr="00EA7DBD" w:rsidRDefault="00E74577" w:rsidP="00573322">
            <w:pPr>
              <w:spacing w:after="0" w:line="240" w:lineRule="auto"/>
              <w:ind w:right="3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7DBD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                SIGNATURE: _______________</w:t>
            </w:r>
          </w:p>
        </w:tc>
      </w:tr>
    </w:tbl>
    <w:p w:rsidR="00E74577" w:rsidRPr="00EA7DBD" w:rsidRDefault="00E74577" w:rsidP="00E7457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74577" w:rsidRPr="00EA7DBD" w:rsidRDefault="00E74577" w:rsidP="00E7457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74577" w:rsidRPr="00EA7DBD" w:rsidRDefault="00E74577" w:rsidP="00E74577">
      <w:pPr>
        <w:rPr>
          <w:rFonts w:cstheme="majorBidi"/>
        </w:rPr>
      </w:pPr>
    </w:p>
    <w:p w:rsidR="00E74577" w:rsidRPr="00EA7DBD" w:rsidRDefault="00E74577" w:rsidP="00E74577">
      <w:pPr>
        <w:rPr>
          <w:rFonts w:cstheme="majorBidi"/>
        </w:rPr>
      </w:pPr>
    </w:p>
    <w:p w:rsidR="00E74577" w:rsidRPr="00EA7DBD" w:rsidRDefault="00E74577" w:rsidP="00E74577">
      <w:pPr>
        <w:rPr>
          <w:rFonts w:cstheme="majorBidi"/>
        </w:rPr>
      </w:pPr>
    </w:p>
    <w:p w:rsidR="00D65944" w:rsidRPr="00EA7DBD" w:rsidRDefault="00D65944" w:rsidP="00D65944">
      <w:pPr>
        <w:jc w:val="center"/>
        <w:rPr>
          <w:rFonts w:cstheme="majorBidi"/>
          <w:noProof/>
        </w:rPr>
      </w:pPr>
    </w:p>
    <w:p w:rsidR="00604322" w:rsidRPr="00EA7DBD" w:rsidRDefault="00604322" w:rsidP="00D65944">
      <w:pPr>
        <w:jc w:val="center"/>
        <w:rPr>
          <w:rFonts w:cstheme="majorBidi"/>
          <w:noProof/>
        </w:rPr>
      </w:pPr>
    </w:p>
    <w:p w:rsidR="00604322" w:rsidRPr="00EA7DBD" w:rsidRDefault="00604322" w:rsidP="00D65944">
      <w:pPr>
        <w:jc w:val="center"/>
        <w:rPr>
          <w:rFonts w:cstheme="majorBidi"/>
        </w:rPr>
      </w:pPr>
    </w:p>
    <w:p w:rsidR="00D65944" w:rsidRPr="00EA7DBD" w:rsidRDefault="00D65944" w:rsidP="0045365B">
      <w:pPr>
        <w:pStyle w:val="TitlePage"/>
        <w:spacing w:before="120" w:line="240" w:lineRule="auto"/>
        <w:rPr>
          <w:rFonts w:asciiTheme="minorHAnsi" w:hAnsiTheme="minorHAnsi" w:cstheme="majorBidi"/>
          <w:b/>
          <w:sz w:val="28"/>
          <w:szCs w:val="28"/>
        </w:rPr>
      </w:pPr>
    </w:p>
    <w:p w:rsidR="00541559" w:rsidRPr="00EA7DBD" w:rsidRDefault="00541559" w:rsidP="0045365B">
      <w:pPr>
        <w:pStyle w:val="TitlePage"/>
        <w:spacing w:before="120" w:line="240" w:lineRule="auto"/>
        <w:rPr>
          <w:rFonts w:asciiTheme="minorHAnsi" w:hAnsiTheme="minorHAnsi" w:cstheme="majorBidi"/>
          <w:b/>
          <w:sz w:val="28"/>
          <w:szCs w:val="28"/>
        </w:rPr>
      </w:pPr>
    </w:p>
    <w:p w:rsidR="0045365B" w:rsidRPr="00EA7DBD" w:rsidRDefault="0045365B" w:rsidP="0045365B">
      <w:pPr>
        <w:pStyle w:val="TitlePage"/>
        <w:spacing w:before="120" w:line="240" w:lineRule="auto"/>
        <w:rPr>
          <w:rFonts w:asciiTheme="minorHAnsi" w:hAnsiTheme="minorHAnsi" w:cstheme="majorBidi"/>
          <w:b/>
          <w:sz w:val="28"/>
          <w:szCs w:val="28"/>
        </w:rPr>
      </w:pPr>
    </w:p>
    <w:p w:rsidR="00604322" w:rsidRPr="00EA7DBD" w:rsidRDefault="00604322" w:rsidP="00711ABB">
      <w:pPr>
        <w:jc w:val="center"/>
        <w:rPr>
          <w:rFonts w:cstheme="majorBidi"/>
          <w:b/>
          <w:bCs/>
          <w:sz w:val="40"/>
          <w:szCs w:val="40"/>
        </w:rPr>
      </w:pPr>
      <w:r w:rsidRPr="00EA7DBD">
        <w:rPr>
          <w:rFonts w:cstheme="majorBidi"/>
          <w:b/>
          <w:bCs/>
          <w:sz w:val="56"/>
          <w:szCs w:val="56"/>
        </w:rPr>
        <w:t>S</w:t>
      </w:r>
      <w:r w:rsidR="00711ABB" w:rsidRPr="00EA7DBD">
        <w:rPr>
          <w:rFonts w:cstheme="majorBidi"/>
          <w:b/>
          <w:bCs/>
          <w:sz w:val="56"/>
          <w:szCs w:val="56"/>
        </w:rPr>
        <w:t xml:space="preserve">ome Economic Parameters in the Green Valley City </w:t>
      </w:r>
    </w:p>
    <w:p w:rsidR="00604322" w:rsidRPr="00EA7DBD" w:rsidRDefault="00604322" w:rsidP="00604322">
      <w:pPr>
        <w:jc w:val="center"/>
        <w:rPr>
          <w:rFonts w:cstheme="majorBidi"/>
          <w:b/>
          <w:bCs/>
          <w:sz w:val="40"/>
          <w:szCs w:val="40"/>
        </w:rPr>
      </w:pPr>
    </w:p>
    <w:p w:rsidR="00604322" w:rsidRPr="00EA7DBD" w:rsidRDefault="00604322" w:rsidP="00604322">
      <w:pPr>
        <w:jc w:val="center"/>
        <w:rPr>
          <w:rFonts w:cstheme="majorBidi"/>
          <w:b/>
          <w:bCs/>
          <w:sz w:val="40"/>
          <w:szCs w:val="40"/>
        </w:rPr>
      </w:pPr>
    </w:p>
    <w:p w:rsidR="00604322" w:rsidRPr="00EA7DBD" w:rsidRDefault="00604322" w:rsidP="00604322">
      <w:pPr>
        <w:jc w:val="center"/>
        <w:rPr>
          <w:rFonts w:cstheme="majorBidi"/>
          <w:b/>
          <w:bCs/>
          <w:sz w:val="40"/>
          <w:szCs w:val="40"/>
        </w:rPr>
      </w:pPr>
    </w:p>
    <w:p w:rsidR="00604322" w:rsidRPr="00EA7DBD" w:rsidRDefault="00604322" w:rsidP="00604322">
      <w:pPr>
        <w:jc w:val="center"/>
        <w:rPr>
          <w:rFonts w:cstheme="majorBidi"/>
          <w:sz w:val="24"/>
          <w:szCs w:val="24"/>
        </w:rPr>
      </w:pPr>
      <w:r w:rsidRPr="00EA7DBD">
        <w:rPr>
          <w:rFonts w:cstheme="majorBidi"/>
          <w:sz w:val="24"/>
          <w:szCs w:val="24"/>
        </w:rPr>
        <w:t>Name:</w:t>
      </w:r>
    </w:p>
    <w:p w:rsidR="00604322" w:rsidRPr="00EA7DBD" w:rsidRDefault="00604322" w:rsidP="00604322">
      <w:pPr>
        <w:jc w:val="center"/>
        <w:rPr>
          <w:rFonts w:cstheme="majorBidi"/>
          <w:sz w:val="24"/>
          <w:szCs w:val="24"/>
        </w:rPr>
      </w:pPr>
      <w:r w:rsidRPr="00EA7DBD">
        <w:rPr>
          <w:rFonts w:cstheme="majorBidi"/>
          <w:sz w:val="24"/>
          <w:szCs w:val="24"/>
        </w:rPr>
        <w:t>ID:</w:t>
      </w:r>
    </w:p>
    <w:p w:rsidR="00604322" w:rsidRPr="00EA7DBD" w:rsidRDefault="00604322" w:rsidP="00604322">
      <w:pPr>
        <w:jc w:val="center"/>
        <w:rPr>
          <w:rFonts w:cstheme="majorBidi"/>
          <w:sz w:val="24"/>
          <w:szCs w:val="24"/>
        </w:rPr>
      </w:pPr>
      <w:r w:rsidRPr="00EA7DBD">
        <w:rPr>
          <w:rFonts w:cstheme="majorBidi"/>
          <w:sz w:val="24"/>
          <w:szCs w:val="24"/>
        </w:rPr>
        <w:t>College:</w:t>
      </w:r>
    </w:p>
    <w:p w:rsidR="00604322" w:rsidRPr="00EA7DBD" w:rsidRDefault="00604322" w:rsidP="00604322">
      <w:pPr>
        <w:jc w:val="center"/>
        <w:rPr>
          <w:rFonts w:cstheme="majorBidi"/>
          <w:sz w:val="24"/>
          <w:szCs w:val="24"/>
        </w:rPr>
      </w:pPr>
      <w:r w:rsidRPr="00EA7DBD">
        <w:rPr>
          <w:rFonts w:cstheme="majorBidi"/>
          <w:sz w:val="24"/>
          <w:szCs w:val="24"/>
        </w:rPr>
        <w:t>Department:</w:t>
      </w:r>
    </w:p>
    <w:p w:rsidR="00604322" w:rsidRPr="00EA7DBD" w:rsidRDefault="00604322" w:rsidP="00604322">
      <w:pPr>
        <w:jc w:val="center"/>
        <w:rPr>
          <w:rFonts w:cstheme="majorBidi"/>
          <w:sz w:val="24"/>
          <w:szCs w:val="24"/>
        </w:rPr>
      </w:pPr>
      <w:r w:rsidRPr="00EA7DBD">
        <w:rPr>
          <w:rFonts w:cstheme="majorBidi"/>
          <w:sz w:val="24"/>
          <w:szCs w:val="24"/>
        </w:rPr>
        <w:t>Specialty:</w:t>
      </w:r>
    </w:p>
    <w:p w:rsidR="00604322" w:rsidRPr="00EA7DBD" w:rsidRDefault="00604322" w:rsidP="00604322">
      <w:pPr>
        <w:jc w:val="center"/>
        <w:rPr>
          <w:rFonts w:cstheme="majorBidi"/>
          <w:sz w:val="24"/>
          <w:szCs w:val="24"/>
        </w:rPr>
      </w:pPr>
      <w:r w:rsidRPr="00EA7DBD">
        <w:rPr>
          <w:rFonts w:cstheme="majorBidi"/>
          <w:sz w:val="24"/>
          <w:szCs w:val="24"/>
        </w:rPr>
        <w:t>Date:</w:t>
      </w:r>
    </w:p>
    <w:p w:rsidR="00604322" w:rsidRPr="00EA7DBD" w:rsidRDefault="00604322" w:rsidP="00604322">
      <w:pPr>
        <w:jc w:val="center"/>
        <w:rPr>
          <w:rFonts w:cstheme="majorBidi"/>
          <w:b/>
          <w:bCs/>
          <w:sz w:val="40"/>
          <w:szCs w:val="40"/>
        </w:rPr>
      </w:pPr>
    </w:p>
    <w:p w:rsidR="00604322" w:rsidRPr="00EA7DBD" w:rsidRDefault="00604322" w:rsidP="00604322">
      <w:pPr>
        <w:jc w:val="center"/>
        <w:rPr>
          <w:rFonts w:cstheme="majorBidi"/>
          <w:b/>
          <w:bCs/>
          <w:sz w:val="40"/>
          <w:szCs w:val="40"/>
        </w:rPr>
      </w:pPr>
    </w:p>
    <w:p w:rsidR="00604322" w:rsidRPr="00EA7DBD" w:rsidRDefault="00604322" w:rsidP="00604322">
      <w:pPr>
        <w:jc w:val="center"/>
        <w:rPr>
          <w:rFonts w:cstheme="majorBidi"/>
          <w:b/>
          <w:bCs/>
          <w:sz w:val="40"/>
          <w:szCs w:val="40"/>
        </w:rPr>
      </w:pPr>
    </w:p>
    <w:p w:rsidR="00604322" w:rsidRPr="00EA7DBD" w:rsidRDefault="00604322" w:rsidP="00604322">
      <w:pPr>
        <w:jc w:val="center"/>
        <w:rPr>
          <w:rFonts w:cstheme="majorBidi"/>
          <w:b/>
          <w:bCs/>
          <w:sz w:val="40"/>
          <w:szCs w:val="40"/>
        </w:rPr>
      </w:pPr>
    </w:p>
    <w:p w:rsidR="00604322" w:rsidRPr="00BE5E6D" w:rsidRDefault="00604322" w:rsidP="00BE5E6D">
      <w:pPr>
        <w:pStyle w:val="Heading1"/>
        <w:spacing w:line="480" w:lineRule="auto"/>
        <w:rPr>
          <w:rFonts w:asciiTheme="minorHAnsi" w:hAnsiTheme="minorHAnsi"/>
          <w:color w:val="auto"/>
          <w:sz w:val="24"/>
          <w:szCs w:val="24"/>
        </w:rPr>
      </w:pPr>
      <w:r w:rsidRPr="00BE5E6D">
        <w:rPr>
          <w:rFonts w:asciiTheme="minorHAnsi" w:hAnsiTheme="minorHAnsi"/>
          <w:color w:val="auto"/>
          <w:sz w:val="24"/>
          <w:szCs w:val="24"/>
        </w:rPr>
        <w:lastRenderedPageBreak/>
        <w:t>Introduction</w:t>
      </w:r>
    </w:p>
    <w:p w:rsidR="00604322" w:rsidRPr="00EA7DBD" w:rsidRDefault="001F3FFE" w:rsidP="00F039CA">
      <w:pPr>
        <w:spacing w:line="480" w:lineRule="auto"/>
        <w:ind w:firstLine="432"/>
      </w:pPr>
      <w:r w:rsidRPr="00EA7DBD">
        <w:rPr>
          <w:sz w:val="24"/>
          <w:szCs w:val="24"/>
        </w:rPr>
        <w:t xml:space="preserve">The </w:t>
      </w:r>
      <w:r w:rsidR="00C4272F">
        <w:rPr>
          <w:sz w:val="24"/>
          <w:szCs w:val="24"/>
        </w:rPr>
        <w:t>research aim</w:t>
      </w:r>
      <w:r w:rsidRPr="00EA7DBD">
        <w:rPr>
          <w:sz w:val="24"/>
          <w:szCs w:val="24"/>
        </w:rPr>
        <w:t xml:space="preserve">s to assess various economic parameters or indicators, which </w:t>
      </w:r>
      <w:r w:rsidR="00A67906" w:rsidRPr="00EA7DBD">
        <w:rPr>
          <w:sz w:val="24"/>
          <w:szCs w:val="24"/>
        </w:rPr>
        <w:t>are statistics</w:t>
      </w:r>
      <w:r w:rsidRPr="00EA7DBD">
        <w:rPr>
          <w:sz w:val="24"/>
          <w:szCs w:val="24"/>
        </w:rPr>
        <w:t xml:space="preserve"> concerning economic operations.</w:t>
      </w:r>
      <w:r w:rsidR="00A67906" w:rsidRPr="00EA7DBD">
        <w:rPr>
          <w:sz w:val="24"/>
          <w:szCs w:val="24"/>
        </w:rPr>
        <w:t xml:space="preserve"> The parameters allow economic performance analysis and prediction of future events.</w:t>
      </w:r>
      <w:r w:rsidR="00076798" w:rsidRPr="00EA7DBD">
        <w:rPr>
          <w:sz w:val="24"/>
          <w:szCs w:val="24"/>
        </w:rPr>
        <w:t xml:space="preserve"> </w:t>
      </w:r>
      <w:r w:rsidR="00C4272F">
        <w:rPr>
          <w:sz w:val="24"/>
          <w:szCs w:val="24"/>
        </w:rPr>
        <w:t>E</w:t>
      </w:r>
      <w:r w:rsidR="00076798" w:rsidRPr="00EA7DBD">
        <w:rPr>
          <w:sz w:val="24"/>
          <w:szCs w:val="24"/>
        </w:rPr>
        <w:t xml:space="preserve">xamples of the parameters </w:t>
      </w:r>
      <w:r w:rsidR="00C4272F">
        <w:rPr>
          <w:sz w:val="24"/>
          <w:szCs w:val="24"/>
        </w:rPr>
        <w:t>involved in the economy of a country</w:t>
      </w:r>
      <w:r w:rsidR="00076798" w:rsidRPr="00EA7DBD">
        <w:rPr>
          <w:sz w:val="24"/>
          <w:szCs w:val="24"/>
        </w:rPr>
        <w:t xml:space="preserve"> are the rate of unemployment, housing starts, quits rate, consumer price index, industrial production, consumer leverage ratio, and gross domestic product. </w:t>
      </w:r>
    </w:p>
    <w:p w:rsidR="00604322" w:rsidRPr="003868A4" w:rsidRDefault="00604322" w:rsidP="003868A4">
      <w:pPr>
        <w:pStyle w:val="Heading1"/>
        <w:spacing w:line="480" w:lineRule="auto"/>
        <w:rPr>
          <w:rFonts w:asciiTheme="minorHAnsi" w:hAnsiTheme="minorHAnsi"/>
          <w:color w:val="auto"/>
          <w:sz w:val="24"/>
          <w:szCs w:val="24"/>
        </w:rPr>
      </w:pPr>
      <w:r w:rsidRPr="003868A4">
        <w:rPr>
          <w:rFonts w:asciiTheme="minorHAnsi" w:hAnsiTheme="minorHAnsi"/>
          <w:color w:val="auto"/>
          <w:sz w:val="24"/>
          <w:szCs w:val="24"/>
        </w:rPr>
        <w:t>Method</w:t>
      </w:r>
    </w:p>
    <w:p w:rsidR="00711ABB" w:rsidRPr="00EA7DBD" w:rsidRDefault="00E87793" w:rsidP="00F46676">
      <w:pPr>
        <w:spacing w:line="480" w:lineRule="auto"/>
        <w:ind w:firstLine="432"/>
        <w:rPr>
          <w:rFonts w:cstheme="majorBidi"/>
          <w:b/>
          <w:bCs/>
          <w:i/>
          <w:iCs/>
          <w:color w:val="3333CC"/>
        </w:rPr>
      </w:pPr>
      <w:r w:rsidRPr="00EA7DBD">
        <w:rPr>
          <w:sz w:val="24"/>
          <w:szCs w:val="24"/>
        </w:rPr>
        <w:t>The type of research involved will be quantitative research</w:t>
      </w:r>
      <w:r w:rsidR="003A5455">
        <w:rPr>
          <w:sz w:val="24"/>
          <w:szCs w:val="24"/>
        </w:rPr>
        <w:t>,</w:t>
      </w:r>
      <w:r w:rsidRPr="00EA7DBD">
        <w:rPr>
          <w:sz w:val="24"/>
          <w:szCs w:val="24"/>
        </w:rPr>
        <w:t xml:space="preserve"> which mainly involves questionnaires as the </w:t>
      </w:r>
      <w:r w:rsidR="003A5455">
        <w:rPr>
          <w:sz w:val="24"/>
          <w:szCs w:val="24"/>
        </w:rPr>
        <w:t>primary</w:t>
      </w:r>
      <w:r w:rsidRPr="00EA7DBD">
        <w:rPr>
          <w:sz w:val="24"/>
          <w:szCs w:val="24"/>
        </w:rPr>
        <w:t xml:space="preserve"> technique of collecting data. </w:t>
      </w:r>
      <w:r w:rsidR="003748E6" w:rsidRPr="00EA7DBD">
        <w:rPr>
          <w:sz w:val="24"/>
          <w:szCs w:val="24"/>
        </w:rPr>
        <w:t xml:space="preserve">Closed-ended questions are formulated and sent to the participants who respond and send back the feedback. </w:t>
      </w:r>
      <w:r w:rsidR="00BB4DDC" w:rsidRPr="00EA7DBD">
        <w:rPr>
          <w:sz w:val="24"/>
          <w:szCs w:val="24"/>
        </w:rPr>
        <w:t>The method is fast</w:t>
      </w:r>
      <w:r w:rsidR="003A5455">
        <w:rPr>
          <w:sz w:val="24"/>
          <w:szCs w:val="24"/>
        </w:rPr>
        <w:t>,</w:t>
      </w:r>
      <w:r w:rsidR="00BB4DDC" w:rsidRPr="00EA7DBD">
        <w:rPr>
          <w:sz w:val="24"/>
          <w:szCs w:val="24"/>
        </w:rPr>
        <w:t xml:space="preserve"> and bar charts could be utilized in the presentation of the data involved. </w:t>
      </w:r>
      <w:r w:rsidR="005C4C55" w:rsidRPr="00EA7DBD">
        <w:rPr>
          <w:sz w:val="24"/>
          <w:szCs w:val="24"/>
        </w:rPr>
        <w:t>The use of bar charts makes it easy to compare variables for valid and reliable discussions and conclusion</w:t>
      </w:r>
      <w:r w:rsidR="003A5455">
        <w:rPr>
          <w:sz w:val="24"/>
          <w:szCs w:val="24"/>
        </w:rPr>
        <w:t>s</w:t>
      </w:r>
      <w:r w:rsidR="005C4C55" w:rsidRPr="00EA7DBD">
        <w:rPr>
          <w:sz w:val="24"/>
          <w:szCs w:val="24"/>
        </w:rPr>
        <w:t xml:space="preserve">. </w:t>
      </w:r>
    </w:p>
    <w:p w:rsidR="00604322" w:rsidRPr="003868A4" w:rsidRDefault="00604322" w:rsidP="003868A4">
      <w:pPr>
        <w:pStyle w:val="Heading1"/>
        <w:spacing w:line="480" w:lineRule="auto"/>
        <w:rPr>
          <w:rFonts w:asciiTheme="minorHAnsi" w:hAnsiTheme="minorHAnsi"/>
          <w:color w:val="auto"/>
          <w:sz w:val="24"/>
          <w:szCs w:val="24"/>
        </w:rPr>
      </w:pPr>
      <w:r w:rsidRPr="003868A4">
        <w:rPr>
          <w:rFonts w:asciiTheme="minorHAnsi" w:hAnsiTheme="minorHAnsi"/>
          <w:color w:val="auto"/>
          <w:sz w:val="24"/>
          <w:szCs w:val="24"/>
        </w:rPr>
        <w:t xml:space="preserve">Analysis and Discussion </w:t>
      </w:r>
    </w:p>
    <w:p w:rsidR="00711ABB" w:rsidRPr="00F074A4" w:rsidRDefault="006724D2" w:rsidP="006724D2">
      <w:pPr>
        <w:pStyle w:val="Caption"/>
        <w:rPr>
          <w:rFonts w:cs="Times New Roman"/>
          <w:b w:val="0"/>
          <w:sz w:val="24"/>
          <w:szCs w:val="24"/>
        </w:rPr>
      </w:pPr>
      <w:r w:rsidRPr="00F074A4">
        <w:rPr>
          <w:rFonts w:cs="Times New Roman"/>
          <w:b w:val="0"/>
          <w:sz w:val="24"/>
          <w:szCs w:val="24"/>
        </w:rPr>
        <w:t xml:space="preserve">Table </w:t>
      </w:r>
      <w:r w:rsidRPr="00F074A4">
        <w:rPr>
          <w:rFonts w:cs="Times New Roman"/>
          <w:b w:val="0"/>
          <w:sz w:val="24"/>
          <w:szCs w:val="24"/>
        </w:rPr>
        <w:fldChar w:fldCharType="begin"/>
      </w:r>
      <w:r w:rsidRPr="00F074A4">
        <w:rPr>
          <w:rFonts w:cs="Times New Roman"/>
          <w:b w:val="0"/>
          <w:sz w:val="24"/>
          <w:szCs w:val="24"/>
        </w:rPr>
        <w:instrText xml:space="preserve"> SEQ Table \* ARABIC </w:instrText>
      </w:r>
      <w:r w:rsidRPr="00F074A4">
        <w:rPr>
          <w:rFonts w:cs="Times New Roman"/>
          <w:b w:val="0"/>
          <w:sz w:val="24"/>
          <w:szCs w:val="24"/>
        </w:rPr>
        <w:fldChar w:fldCharType="separate"/>
      </w:r>
      <w:r w:rsidR="00845B28">
        <w:rPr>
          <w:rFonts w:cs="Times New Roman"/>
          <w:b w:val="0"/>
          <w:noProof/>
          <w:sz w:val="24"/>
          <w:szCs w:val="24"/>
        </w:rPr>
        <w:t>1</w:t>
      </w:r>
      <w:r w:rsidRPr="00F074A4">
        <w:rPr>
          <w:rFonts w:cs="Times New Roman"/>
          <w:b w:val="0"/>
          <w:sz w:val="24"/>
          <w:szCs w:val="24"/>
        </w:rPr>
        <w:fldChar w:fldCharType="end"/>
      </w:r>
      <w:r w:rsidRPr="00F074A4">
        <w:rPr>
          <w:rFonts w:cs="Times New Roman"/>
          <w:b w:val="0"/>
          <w:sz w:val="24"/>
          <w:szCs w:val="24"/>
        </w:rPr>
        <w:t xml:space="preserve">. </w:t>
      </w:r>
      <w:r w:rsidR="00711ABB" w:rsidRPr="00F074A4">
        <w:rPr>
          <w:rFonts w:cs="Times New Roman"/>
          <w:b w:val="0"/>
          <w:sz w:val="24"/>
          <w:szCs w:val="24"/>
        </w:rPr>
        <w:t>Percentages of Production of Energy in Green Valley City</w:t>
      </w:r>
      <w:r w:rsidR="00F074A4">
        <w:rPr>
          <w:rFonts w:cs="Times New Roman"/>
          <w:b w:val="0"/>
          <w:sz w:val="24"/>
          <w:szCs w:val="24"/>
        </w:rPr>
        <w:t xml:space="preserve">. </w:t>
      </w:r>
    </w:p>
    <w:tbl>
      <w:tblPr>
        <w:tblpPr w:leftFromText="180" w:rightFromText="180" w:vertAnchor="text" w:tblpXSpec="center" w:tblpY="1"/>
        <w:tblOverlap w:val="never"/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3"/>
        <w:gridCol w:w="729"/>
        <w:gridCol w:w="716"/>
        <w:gridCol w:w="729"/>
        <w:gridCol w:w="729"/>
        <w:gridCol w:w="729"/>
        <w:gridCol w:w="729"/>
      </w:tblGrid>
      <w:tr w:rsidR="00AA3C63" w:rsidRPr="00EA7DBD" w:rsidTr="003A5455">
        <w:trPr>
          <w:cantSplit/>
          <w:trHeight w:val="283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1990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1995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2005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2010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2015</w:t>
            </w:r>
          </w:p>
        </w:tc>
      </w:tr>
      <w:tr w:rsidR="00AA3C63" w:rsidRPr="00EA7DBD" w:rsidTr="003A5455">
        <w:trPr>
          <w:cantSplit/>
          <w:trHeight w:val="283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Oil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48%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45%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46%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35%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23%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16%</w:t>
            </w:r>
          </w:p>
        </w:tc>
      </w:tr>
      <w:tr w:rsidR="00AA3C63" w:rsidRPr="00EA7DBD" w:rsidTr="003A5455">
        <w:trPr>
          <w:cantSplit/>
          <w:trHeight w:val="365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Natural gas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24%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20%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12%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19%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14%</w:t>
            </w:r>
          </w:p>
        </w:tc>
      </w:tr>
      <w:tr w:rsidR="00AA3C63" w:rsidRPr="00EA7DBD" w:rsidTr="003A5455">
        <w:trPr>
          <w:cantSplit/>
          <w:trHeight w:val="317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Coal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16%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17%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17%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12%</w:t>
            </w:r>
          </w:p>
        </w:tc>
      </w:tr>
      <w:tr w:rsidR="00AA3C63" w:rsidRPr="00EA7DBD" w:rsidTr="003A5455">
        <w:trPr>
          <w:trHeight w:val="271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 xml:space="preserve">Wind 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2%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3%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3%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4%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7%</w:t>
            </w:r>
          </w:p>
        </w:tc>
      </w:tr>
      <w:tr w:rsidR="00AA3C63" w:rsidRPr="00EA7DBD" w:rsidTr="003A5455">
        <w:trPr>
          <w:trHeight w:val="271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 xml:space="preserve">Solar 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2%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9%</w:t>
            </w:r>
          </w:p>
        </w:tc>
      </w:tr>
      <w:tr w:rsidR="00AA3C63" w:rsidRPr="00EA7DBD" w:rsidTr="003A5455">
        <w:trPr>
          <w:trHeight w:val="271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Hydropower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6%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6%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6%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21%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22%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24%</w:t>
            </w:r>
          </w:p>
        </w:tc>
      </w:tr>
      <w:tr w:rsidR="00AA3C63" w:rsidRPr="00EA7DBD" w:rsidTr="003A5455">
        <w:trPr>
          <w:trHeight w:val="271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 xml:space="preserve">Biomass 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2%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2%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3%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4%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5%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10%</w:t>
            </w:r>
          </w:p>
        </w:tc>
      </w:tr>
      <w:tr w:rsidR="00AA3C63" w:rsidRPr="00EA7DBD" w:rsidTr="003A5455">
        <w:trPr>
          <w:trHeight w:val="271"/>
        </w:trPr>
        <w:tc>
          <w:tcPr>
            <w:tcW w:w="2013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lastRenderedPageBreak/>
              <w:t xml:space="preserve">Geothermal 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both"/>
              <w:rPr>
                <w:rFonts w:cs="Segoe UI"/>
                <w:i/>
                <w:iCs/>
                <w:sz w:val="20"/>
                <w:szCs w:val="20"/>
              </w:rPr>
            </w:pPr>
            <w:r w:rsidRPr="00EA7DBD">
              <w:rPr>
                <w:rFonts w:cs="Segoe UI"/>
                <w:i/>
                <w:iCs/>
                <w:sz w:val="20"/>
                <w:szCs w:val="20"/>
              </w:rPr>
              <w:t>0%</w:t>
            </w:r>
          </w:p>
        </w:tc>
        <w:tc>
          <w:tcPr>
            <w:tcW w:w="716" w:type="dxa"/>
            <w:vAlign w:val="center"/>
          </w:tcPr>
          <w:p w:rsidR="00711ABB" w:rsidRPr="00EA7DBD" w:rsidRDefault="00711ABB" w:rsidP="006C358D">
            <w:pPr>
              <w:jc w:val="center"/>
              <w:rPr>
                <w:rFonts w:cs="Times New Roman"/>
              </w:rPr>
            </w:pPr>
            <w:r w:rsidRPr="00EA7DBD">
              <w:t>0%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</w:pPr>
            <w:r w:rsidRPr="00EA7DBD">
              <w:t>3%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</w:pPr>
            <w:r w:rsidRPr="00EA7DBD">
              <w:t>4%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</w:pPr>
            <w:r w:rsidRPr="00EA7DBD">
              <w:t>6%</w:t>
            </w:r>
          </w:p>
        </w:tc>
        <w:tc>
          <w:tcPr>
            <w:tcW w:w="729" w:type="dxa"/>
            <w:vAlign w:val="center"/>
          </w:tcPr>
          <w:p w:rsidR="00711ABB" w:rsidRPr="00EA7DBD" w:rsidRDefault="00711ABB" w:rsidP="006C358D">
            <w:pPr>
              <w:jc w:val="center"/>
            </w:pPr>
            <w:r w:rsidRPr="00EA7DBD">
              <w:t>8%</w:t>
            </w:r>
          </w:p>
        </w:tc>
      </w:tr>
    </w:tbl>
    <w:p w:rsidR="00711ABB" w:rsidRPr="00EA7DBD" w:rsidRDefault="00711ABB" w:rsidP="00711ABB">
      <w:pPr>
        <w:jc w:val="center"/>
        <w:rPr>
          <w:rFonts w:cstheme="majorBidi"/>
          <w:b/>
          <w:bCs/>
          <w:color w:val="FF0000"/>
        </w:rPr>
      </w:pPr>
      <w:r w:rsidRPr="00EA7DBD">
        <w:rPr>
          <w:rFonts w:cstheme="majorBidi"/>
          <w:b/>
          <w:bCs/>
          <w:color w:val="FF0000"/>
        </w:rPr>
        <w:br w:type="textWrapping" w:clear="all"/>
      </w:r>
    </w:p>
    <w:p w:rsidR="00711ABB" w:rsidRPr="00EA7DBD" w:rsidRDefault="007F37D6" w:rsidP="00BE0D4E">
      <w:pPr>
        <w:jc w:val="center"/>
      </w:pPr>
      <w:r w:rsidRPr="00EA7DBD">
        <w:rPr>
          <w:noProof/>
        </w:rPr>
        <w:drawing>
          <wp:inline distT="0" distB="0" distL="0" distR="0" wp14:anchorId="2BB93402" wp14:editId="3B5BB0E1">
            <wp:extent cx="4572000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F37D6" w:rsidRPr="00EA7DBD" w:rsidRDefault="007F37D6" w:rsidP="007F37D6">
      <w:pPr>
        <w:pStyle w:val="Caption"/>
        <w:rPr>
          <w:b w:val="0"/>
          <w:i/>
          <w:sz w:val="24"/>
          <w:szCs w:val="24"/>
        </w:rPr>
      </w:pPr>
      <w:r w:rsidRPr="00EA7DBD">
        <w:rPr>
          <w:b w:val="0"/>
          <w:i/>
          <w:sz w:val="24"/>
          <w:szCs w:val="24"/>
        </w:rPr>
        <w:t xml:space="preserve">Figure </w:t>
      </w:r>
      <w:r w:rsidRPr="00EA7DBD">
        <w:rPr>
          <w:b w:val="0"/>
          <w:i/>
          <w:sz w:val="24"/>
          <w:szCs w:val="24"/>
        </w:rPr>
        <w:fldChar w:fldCharType="begin"/>
      </w:r>
      <w:r w:rsidRPr="00EA7DBD">
        <w:rPr>
          <w:b w:val="0"/>
          <w:i/>
          <w:sz w:val="24"/>
          <w:szCs w:val="24"/>
        </w:rPr>
        <w:instrText xml:space="preserve"> SEQ Figure \* ARABIC </w:instrText>
      </w:r>
      <w:r w:rsidRPr="00EA7DBD">
        <w:rPr>
          <w:b w:val="0"/>
          <w:i/>
          <w:sz w:val="24"/>
          <w:szCs w:val="24"/>
        </w:rPr>
        <w:fldChar w:fldCharType="separate"/>
      </w:r>
      <w:r w:rsidR="00AE5B12">
        <w:rPr>
          <w:b w:val="0"/>
          <w:i/>
          <w:noProof/>
          <w:sz w:val="24"/>
          <w:szCs w:val="24"/>
        </w:rPr>
        <w:t>1</w:t>
      </w:r>
      <w:r w:rsidRPr="00EA7DBD">
        <w:rPr>
          <w:b w:val="0"/>
          <w:i/>
          <w:sz w:val="24"/>
          <w:szCs w:val="24"/>
        </w:rPr>
        <w:fldChar w:fldCharType="end"/>
      </w:r>
      <w:r w:rsidRPr="00EA7DBD">
        <w:rPr>
          <w:b w:val="0"/>
          <w:i/>
          <w:sz w:val="24"/>
          <w:szCs w:val="24"/>
        </w:rPr>
        <w:t xml:space="preserve">. Graph of percentage energy production. </w:t>
      </w:r>
    </w:p>
    <w:p w:rsidR="00711ABB" w:rsidRPr="00EA7DBD" w:rsidRDefault="00711ABB" w:rsidP="00711ABB">
      <w:pPr>
        <w:ind w:left="1440"/>
        <w:rPr>
          <w:rFonts w:cs="Segoe UI"/>
          <w:b/>
          <w:bCs/>
          <w:i/>
          <w:iCs/>
          <w:color w:val="FF0000"/>
          <w:sz w:val="20"/>
          <w:szCs w:val="20"/>
        </w:rPr>
      </w:pPr>
    </w:p>
    <w:p w:rsidR="00711ABB" w:rsidRPr="00EA7DBD" w:rsidRDefault="00975574" w:rsidP="009E4527">
      <w:pPr>
        <w:spacing w:line="480" w:lineRule="auto"/>
        <w:ind w:firstLine="720"/>
      </w:pPr>
      <w:r w:rsidRPr="00EA7DBD">
        <w:t>From Figure 1 above, oil produced the highest percentage of energy for all the years under consideration</w:t>
      </w:r>
      <w:r w:rsidR="003A5455">
        <w:t>,</w:t>
      </w:r>
      <w:r w:rsidR="00C228CD" w:rsidRPr="00EA7DBD">
        <w:t xml:space="preserve"> with the highest year being 1990 and lowest in 2015</w:t>
      </w:r>
      <w:r w:rsidRPr="00EA7DBD">
        <w:t>.</w:t>
      </w:r>
      <w:r w:rsidR="006864C6" w:rsidRPr="00EA7DBD">
        <w:t xml:space="preserve"> In all the years under investigation, the least energy production in the location was wind and solar energies</w:t>
      </w:r>
      <w:r w:rsidR="008B2974" w:rsidRPr="00EA7DBD">
        <w:t xml:space="preserve">. The other alternatives included natural gas, hydropower, and coal. </w:t>
      </w:r>
      <w:r w:rsidR="00D347A4" w:rsidRPr="00EA7DBD">
        <w:t xml:space="preserve">Also, some energy production was linked to geothermal and biomass. </w:t>
      </w:r>
      <w:r w:rsidR="003A5455">
        <w:t>Several factors</w:t>
      </w:r>
      <w:r w:rsidR="00483364" w:rsidRPr="00EA7DBD">
        <w:t xml:space="preserve"> affect the choice of energy source in a given location across the globe. </w:t>
      </w:r>
      <w:r w:rsidR="006C13BD" w:rsidRPr="00EA7DBD">
        <w:t xml:space="preserve">It is essential to encourage </w:t>
      </w:r>
      <w:r w:rsidR="003A5455">
        <w:t xml:space="preserve">the </w:t>
      </w:r>
      <w:r w:rsidR="006C13BD" w:rsidRPr="00EA7DBD">
        <w:t>utilization of other gases apart from oil, for example</w:t>
      </w:r>
      <w:r w:rsidR="003A5455">
        <w:t>,</w:t>
      </w:r>
      <w:r w:rsidR="006C13BD" w:rsidRPr="00EA7DBD">
        <w:t xml:space="preserve"> hydropower, geothermal, biomass, and solar, most of which are renewable. </w:t>
      </w:r>
    </w:p>
    <w:p w:rsidR="00A86AC2" w:rsidRPr="00EA7DBD" w:rsidRDefault="00A86AC2" w:rsidP="00A86AC2">
      <w:pPr>
        <w:spacing w:line="480" w:lineRule="auto"/>
        <w:ind w:firstLine="720"/>
        <w:jc w:val="center"/>
      </w:pPr>
      <w:r w:rsidRPr="00EA7DBD">
        <w:rPr>
          <w:noProof/>
        </w:rPr>
        <w:lastRenderedPageBreak/>
        <w:drawing>
          <wp:inline distT="0" distB="0" distL="0" distR="0" wp14:anchorId="4D074868" wp14:editId="41762D8D">
            <wp:extent cx="4572000" cy="2743200"/>
            <wp:effectExtent l="0" t="0" r="9525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86AC2" w:rsidRPr="00EA7DBD" w:rsidRDefault="00A86AC2" w:rsidP="00A86AC2">
      <w:pPr>
        <w:pStyle w:val="Caption"/>
        <w:rPr>
          <w:b w:val="0"/>
          <w:i/>
          <w:sz w:val="24"/>
          <w:szCs w:val="24"/>
        </w:rPr>
      </w:pPr>
      <w:r w:rsidRPr="00EA7DBD">
        <w:rPr>
          <w:b w:val="0"/>
          <w:i/>
          <w:sz w:val="24"/>
          <w:szCs w:val="24"/>
        </w:rPr>
        <w:t xml:space="preserve">Figure </w:t>
      </w:r>
      <w:r w:rsidRPr="00EA7DBD">
        <w:rPr>
          <w:b w:val="0"/>
          <w:i/>
          <w:sz w:val="24"/>
          <w:szCs w:val="24"/>
        </w:rPr>
        <w:fldChar w:fldCharType="begin"/>
      </w:r>
      <w:r w:rsidRPr="00EA7DBD">
        <w:rPr>
          <w:b w:val="0"/>
          <w:i/>
          <w:sz w:val="24"/>
          <w:szCs w:val="24"/>
        </w:rPr>
        <w:instrText xml:space="preserve"> SEQ Figure \* ARABIC </w:instrText>
      </w:r>
      <w:r w:rsidRPr="00EA7DBD">
        <w:rPr>
          <w:b w:val="0"/>
          <w:i/>
          <w:sz w:val="24"/>
          <w:szCs w:val="24"/>
        </w:rPr>
        <w:fldChar w:fldCharType="separate"/>
      </w:r>
      <w:r w:rsidR="00AE5B12">
        <w:rPr>
          <w:b w:val="0"/>
          <w:i/>
          <w:noProof/>
          <w:sz w:val="24"/>
          <w:szCs w:val="24"/>
        </w:rPr>
        <w:t>2</w:t>
      </w:r>
      <w:r w:rsidRPr="00EA7DBD">
        <w:rPr>
          <w:b w:val="0"/>
          <w:i/>
          <w:sz w:val="24"/>
          <w:szCs w:val="24"/>
        </w:rPr>
        <w:fldChar w:fldCharType="end"/>
      </w:r>
      <w:r w:rsidRPr="00EA7DBD">
        <w:rPr>
          <w:b w:val="0"/>
          <w:i/>
          <w:sz w:val="24"/>
          <w:szCs w:val="24"/>
        </w:rPr>
        <w:t>. Representation of 1995.</w:t>
      </w:r>
    </w:p>
    <w:p w:rsidR="00405FC8" w:rsidRPr="00EA7DBD" w:rsidRDefault="00EF26B6" w:rsidP="00B44577">
      <w:pPr>
        <w:spacing w:line="480" w:lineRule="auto"/>
      </w:pPr>
      <w:r w:rsidRPr="00EA7DBD">
        <w:t>Back in the year 1995, about 45% of energy production was from oil sources, as c</w:t>
      </w:r>
      <w:r w:rsidR="003F34C5">
        <w:t>a</w:t>
      </w:r>
      <w:r w:rsidRPr="00EA7DBD">
        <w:t xml:space="preserve">n be observed in Figure 2 above. However, in the year 2015, </w:t>
      </w:r>
      <w:r w:rsidR="00F56B2C" w:rsidRPr="00EA7DBD">
        <w:t>the percentage decreased to 16%</w:t>
      </w:r>
      <w:r w:rsidR="003F34C5">
        <w:t>,</w:t>
      </w:r>
      <w:r w:rsidR="00F56B2C" w:rsidRPr="00EA7DBD">
        <w:t xml:space="preserve"> as shown in Figure 3 below. </w:t>
      </w:r>
      <w:r w:rsidR="00B44577" w:rsidRPr="00EA7DBD">
        <w:t xml:space="preserve">A sharp increase has been observed in hydropower energy source as in </w:t>
      </w:r>
      <w:r w:rsidR="00702C08" w:rsidRPr="00EA7DBD">
        <w:t>1995</w:t>
      </w:r>
      <w:r w:rsidR="00B44577" w:rsidRPr="00EA7DBD">
        <w:t xml:space="preserve"> it was 6%, but rose to 24% om 1015. </w:t>
      </w:r>
    </w:p>
    <w:p w:rsidR="00A86AC2" w:rsidRPr="00EA7DBD" w:rsidRDefault="00A86AC2" w:rsidP="00405FC8">
      <w:pPr>
        <w:spacing w:line="480" w:lineRule="auto"/>
        <w:ind w:firstLine="720"/>
        <w:jc w:val="center"/>
      </w:pPr>
      <w:r w:rsidRPr="00EA7DBD">
        <w:rPr>
          <w:noProof/>
        </w:rPr>
        <w:drawing>
          <wp:inline distT="0" distB="0" distL="0" distR="0" wp14:anchorId="1414EDA1" wp14:editId="7CD7E888">
            <wp:extent cx="4572000" cy="27432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86AC2" w:rsidRPr="00EA7DBD" w:rsidRDefault="00A86AC2" w:rsidP="00A86AC2">
      <w:pPr>
        <w:pStyle w:val="Caption"/>
        <w:rPr>
          <w:b w:val="0"/>
          <w:i/>
          <w:sz w:val="24"/>
          <w:szCs w:val="24"/>
        </w:rPr>
      </w:pPr>
      <w:r w:rsidRPr="00EA7DBD">
        <w:rPr>
          <w:b w:val="0"/>
          <w:i/>
          <w:sz w:val="24"/>
          <w:szCs w:val="24"/>
        </w:rPr>
        <w:t xml:space="preserve">Figure </w:t>
      </w:r>
      <w:r w:rsidRPr="00EA7DBD">
        <w:rPr>
          <w:b w:val="0"/>
          <w:i/>
          <w:sz w:val="24"/>
          <w:szCs w:val="24"/>
        </w:rPr>
        <w:fldChar w:fldCharType="begin"/>
      </w:r>
      <w:r w:rsidRPr="00EA7DBD">
        <w:rPr>
          <w:b w:val="0"/>
          <w:i/>
          <w:sz w:val="24"/>
          <w:szCs w:val="24"/>
        </w:rPr>
        <w:instrText xml:space="preserve"> SEQ Figure \* ARABIC </w:instrText>
      </w:r>
      <w:r w:rsidRPr="00EA7DBD">
        <w:rPr>
          <w:b w:val="0"/>
          <w:i/>
          <w:sz w:val="24"/>
          <w:szCs w:val="24"/>
        </w:rPr>
        <w:fldChar w:fldCharType="separate"/>
      </w:r>
      <w:r w:rsidR="00AE5B12">
        <w:rPr>
          <w:b w:val="0"/>
          <w:i/>
          <w:noProof/>
          <w:sz w:val="24"/>
          <w:szCs w:val="24"/>
        </w:rPr>
        <w:t>3</w:t>
      </w:r>
      <w:r w:rsidRPr="00EA7DBD">
        <w:rPr>
          <w:b w:val="0"/>
          <w:i/>
          <w:sz w:val="24"/>
          <w:szCs w:val="24"/>
        </w:rPr>
        <w:fldChar w:fldCharType="end"/>
      </w:r>
      <w:r w:rsidRPr="00EA7DBD">
        <w:rPr>
          <w:b w:val="0"/>
          <w:i/>
          <w:sz w:val="24"/>
          <w:szCs w:val="24"/>
        </w:rPr>
        <w:t xml:space="preserve">. Representation of 2015. </w:t>
      </w:r>
    </w:p>
    <w:p w:rsidR="00711ABB" w:rsidRPr="00EA7DBD" w:rsidRDefault="00711ABB" w:rsidP="00711ABB">
      <w:pPr>
        <w:ind w:left="1440"/>
        <w:rPr>
          <w:rFonts w:cs="Segoe UI"/>
          <w:b/>
          <w:bCs/>
          <w:i/>
          <w:iCs/>
          <w:color w:val="FF0000"/>
          <w:sz w:val="20"/>
          <w:szCs w:val="20"/>
        </w:rPr>
      </w:pPr>
    </w:p>
    <w:p w:rsidR="00711ABB" w:rsidRPr="00EA7DBD" w:rsidRDefault="00711ABB" w:rsidP="00F57262">
      <w:pPr>
        <w:ind w:left="720"/>
        <w:jc w:val="center"/>
        <w:rPr>
          <w:rFonts w:cs="Segoe UI"/>
          <w:b/>
          <w:bCs/>
          <w:i/>
          <w:iCs/>
          <w:color w:val="FF0000"/>
          <w:sz w:val="20"/>
          <w:szCs w:val="20"/>
        </w:rPr>
      </w:pPr>
      <w:r w:rsidRPr="00EA7DBD">
        <w:rPr>
          <w:rFonts w:cs="Segoe UI"/>
          <w:b/>
          <w:bCs/>
          <w:i/>
          <w:iCs/>
          <w:color w:val="FF0000"/>
          <w:sz w:val="20"/>
          <w:szCs w:val="20"/>
        </w:rPr>
        <w:br w:type="page"/>
      </w:r>
      <w:r w:rsidRPr="00EA7DBD">
        <w:rPr>
          <w:rFonts w:cs="Segoe UI"/>
          <w:b/>
          <w:bCs/>
          <w:i/>
          <w:iCs/>
          <w:noProof/>
          <w:color w:val="FF0000"/>
          <w:sz w:val="20"/>
          <w:szCs w:val="20"/>
        </w:rPr>
        <w:lastRenderedPageBreak/>
        <w:drawing>
          <wp:inline distT="0" distB="0" distL="0" distR="0" wp14:anchorId="5870F1CC" wp14:editId="7FF91245">
            <wp:extent cx="3705225" cy="2301637"/>
            <wp:effectExtent l="0" t="0" r="0" b="3810"/>
            <wp:docPr id="4" name="Picture 4" descr="C:\Users\YUC\Desktop\hydroelectr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UC\Desktop\hydroelectric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228" cy="23084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57262" w:rsidRDefault="00636D95" w:rsidP="00636D95">
      <w:pPr>
        <w:pStyle w:val="Caption"/>
        <w:rPr>
          <w:b w:val="0"/>
          <w:i/>
          <w:sz w:val="24"/>
          <w:szCs w:val="24"/>
        </w:rPr>
      </w:pPr>
      <w:r w:rsidRPr="00EA7DBD">
        <w:rPr>
          <w:b w:val="0"/>
          <w:i/>
          <w:sz w:val="24"/>
          <w:szCs w:val="24"/>
        </w:rPr>
        <w:t xml:space="preserve">Figure </w:t>
      </w:r>
      <w:r w:rsidRPr="00EA7DBD">
        <w:rPr>
          <w:b w:val="0"/>
          <w:i/>
          <w:sz w:val="24"/>
          <w:szCs w:val="24"/>
        </w:rPr>
        <w:fldChar w:fldCharType="begin"/>
      </w:r>
      <w:r w:rsidRPr="00EA7DBD">
        <w:rPr>
          <w:b w:val="0"/>
          <w:i/>
          <w:sz w:val="24"/>
          <w:szCs w:val="24"/>
        </w:rPr>
        <w:instrText xml:space="preserve"> SEQ Figure \* ARABIC </w:instrText>
      </w:r>
      <w:r w:rsidRPr="00EA7DBD">
        <w:rPr>
          <w:b w:val="0"/>
          <w:i/>
          <w:sz w:val="24"/>
          <w:szCs w:val="24"/>
        </w:rPr>
        <w:fldChar w:fldCharType="separate"/>
      </w:r>
      <w:r w:rsidR="00AE5B12">
        <w:rPr>
          <w:b w:val="0"/>
          <w:i/>
          <w:noProof/>
          <w:sz w:val="24"/>
          <w:szCs w:val="24"/>
        </w:rPr>
        <w:t>4</w:t>
      </w:r>
      <w:r w:rsidRPr="00EA7DBD">
        <w:rPr>
          <w:b w:val="0"/>
          <w:i/>
          <w:sz w:val="24"/>
          <w:szCs w:val="24"/>
        </w:rPr>
        <w:fldChar w:fldCharType="end"/>
      </w:r>
      <w:r w:rsidRPr="00EA7DBD">
        <w:rPr>
          <w:b w:val="0"/>
          <w:i/>
          <w:sz w:val="24"/>
          <w:szCs w:val="24"/>
        </w:rPr>
        <w:t xml:space="preserve">. </w:t>
      </w:r>
      <w:r w:rsidRPr="00EA7DBD">
        <w:rPr>
          <w:b w:val="0"/>
          <w:i/>
          <w:sz w:val="24"/>
          <w:szCs w:val="24"/>
        </w:rPr>
        <w:t>A Model of Hydroelectric Power Generation in the Green Valley</w:t>
      </w:r>
      <w:r w:rsidR="00DC5E48">
        <w:rPr>
          <w:b w:val="0"/>
          <w:i/>
          <w:sz w:val="24"/>
          <w:szCs w:val="24"/>
        </w:rPr>
        <w:t>.</w:t>
      </w:r>
    </w:p>
    <w:p w:rsidR="00D643C7" w:rsidRPr="00FE1DD1" w:rsidRDefault="00D643C7" w:rsidP="00656433">
      <w:pPr>
        <w:spacing w:line="480" w:lineRule="auto"/>
        <w:ind w:firstLine="720"/>
        <w:rPr>
          <w:sz w:val="24"/>
          <w:szCs w:val="24"/>
        </w:rPr>
      </w:pPr>
      <w:r w:rsidRPr="00FE1DD1">
        <w:rPr>
          <w:sz w:val="24"/>
          <w:szCs w:val="24"/>
        </w:rPr>
        <w:t xml:space="preserve">The sales of natural gas and oil in Green Valley was recorded as illustrated in Table 2 below in barrels of the respective commodity. </w:t>
      </w:r>
    </w:p>
    <w:p w:rsidR="00711ABB" w:rsidRPr="00F074A4" w:rsidRDefault="00DC5E48" w:rsidP="00DC5E48">
      <w:pPr>
        <w:pStyle w:val="Caption"/>
        <w:rPr>
          <w:rFonts w:cs="Times New Roman"/>
          <w:b w:val="0"/>
          <w:bCs w:val="0"/>
          <w:i/>
          <w:iCs/>
          <w:sz w:val="24"/>
          <w:szCs w:val="24"/>
        </w:rPr>
      </w:pPr>
      <w:r w:rsidRPr="00F074A4">
        <w:rPr>
          <w:rFonts w:cs="Times New Roman"/>
          <w:b w:val="0"/>
          <w:sz w:val="24"/>
          <w:szCs w:val="24"/>
        </w:rPr>
        <w:t xml:space="preserve">Table </w:t>
      </w:r>
      <w:r w:rsidRPr="00F074A4">
        <w:rPr>
          <w:rFonts w:cs="Times New Roman"/>
          <w:b w:val="0"/>
          <w:sz w:val="24"/>
          <w:szCs w:val="24"/>
        </w:rPr>
        <w:fldChar w:fldCharType="begin"/>
      </w:r>
      <w:r w:rsidRPr="00F074A4">
        <w:rPr>
          <w:rFonts w:cs="Times New Roman"/>
          <w:b w:val="0"/>
          <w:sz w:val="24"/>
          <w:szCs w:val="24"/>
        </w:rPr>
        <w:instrText xml:space="preserve"> SEQ Table \* ARABIC </w:instrText>
      </w:r>
      <w:r w:rsidRPr="00F074A4">
        <w:rPr>
          <w:rFonts w:cs="Times New Roman"/>
          <w:b w:val="0"/>
          <w:sz w:val="24"/>
          <w:szCs w:val="24"/>
        </w:rPr>
        <w:fldChar w:fldCharType="separate"/>
      </w:r>
      <w:r w:rsidR="00845B28">
        <w:rPr>
          <w:rFonts w:cs="Times New Roman"/>
          <w:b w:val="0"/>
          <w:noProof/>
          <w:sz w:val="24"/>
          <w:szCs w:val="24"/>
        </w:rPr>
        <w:t>2</w:t>
      </w:r>
      <w:r w:rsidRPr="00F074A4">
        <w:rPr>
          <w:rFonts w:cs="Times New Roman"/>
          <w:b w:val="0"/>
          <w:sz w:val="24"/>
          <w:szCs w:val="24"/>
        </w:rPr>
        <w:fldChar w:fldCharType="end"/>
      </w:r>
      <w:r w:rsidRPr="00F074A4">
        <w:rPr>
          <w:rFonts w:cs="Times New Roman"/>
          <w:b w:val="0"/>
          <w:sz w:val="24"/>
          <w:szCs w:val="24"/>
        </w:rPr>
        <w:t xml:space="preserve">. </w:t>
      </w:r>
      <w:r w:rsidR="00711ABB" w:rsidRPr="00F074A4">
        <w:rPr>
          <w:rFonts w:cs="Times New Roman"/>
          <w:b w:val="0"/>
          <w:i/>
          <w:iCs/>
          <w:sz w:val="24"/>
          <w:szCs w:val="24"/>
        </w:rPr>
        <w:t>Sales of in Oil</w:t>
      </w:r>
      <w:r w:rsidR="00711ABB" w:rsidRPr="00F074A4">
        <w:rPr>
          <w:rFonts w:cs="Times New Roman"/>
          <w:b w:val="0"/>
          <w:i/>
          <w:iCs/>
          <w:sz w:val="24"/>
          <w:szCs w:val="24"/>
          <w:rtl/>
        </w:rPr>
        <w:t xml:space="preserve"> </w:t>
      </w:r>
      <w:r w:rsidR="00711ABB" w:rsidRPr="00F074A4">
        <w:rPr>
          <w:rFonts w:cs="Times New Roman"/>
          <w:b w:val="0"/>
          <w:i/>
          <w:iCs/>
          <w:sz w:val="24"/>
          <w:szCs w:val="24"/>
        </w:rPr>
        <w:t>and Natural Gas in Barrels in the Green Valley City</w:t>
      </w:r>
    </w:p>
    <w:tbl>
      <w:tblPr>
        <w:tblW w:w="4158" w:type="dxa"/>
        <w:tblInd w:w="2762" w:type="dxa"/>
        <w:tblLook w:val="04A0" w:firstRow="1" w:lastRow="0" w:firstColumn="1" w:lastColumn="0" w:noHBand="0" w:noVBand="1"/>
      </w:tblPr>
      <w:tblGrid>
        <w:gridCol w:w="1188"/>
        <w:gridCol w:w="1260"/>
        <w:gridCol w:w="1710"/>
      </w:tblGrid>
      <w:tr w:rsidR="006F1969" w:rsidRPr="008E0A57" w:rsidTr="006C358D">
        <w:trPr>
          <w:trHeight w:val="585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Month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Oil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Natural Gas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Jan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265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Feb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858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1630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 xml:space="preserve">March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845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1276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April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987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May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955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889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June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1217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1265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July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2467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857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Aug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3605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1228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Sept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4876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1868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Oct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2969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1290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Nov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6876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1890</w:t>
            </w:r>
          </w:p>
        </w:tc>
      </w:tr>
      <w:tr w:rsidR="006F1969" w:rsidRPr="008E0A57" w:rsidTr="006C358D">
        <w:trPr>
          <w:trHeight w:val="315"/>
        </w:trPr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December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2244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8E0A57" w:rsidRDefault="00711ABB" w:rsidP="006C358D">
            <w:pPr>
              <w:spacing w:after="0" w:line="240" w:lineRule="auto"/>
              <w:jc w:val="right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8E0A57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1236</w:t>
            </w:r>
          </w:p>
        </w:tc>
      </w:tr>
    </w:tbl>
    <w:p w:rsidR="00711ABB" w:rsidRDefault="00711ABB" w:rsidP="00EB246A">
      <w:pPr>
        <w:rPr>
          <w:rFonts w:cstheme="majorBidi"/>
          <w:b/>
          <w:bCs/>
          <w:color w:val="FF0000"/>
        </w:rPr>
      </w:pPr>
    </w:p>
    <w:p w:rsidR="00656433" w:rsidRPr="00656433" w:rsidRDefault="006F0736" w:rsidP="00FE562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above data was illustrated in Figure 5 below</w:t>
      </w:r>
      <w:r w:rsidR="003F34C5">
        <w:rPr>
          <w:sz w:val="24"/>
          <w:szCs w:val="24"/>
        </w:rPr>
        <w:t>,</w:t>
      </w:r>
      <w:r>
        <w:rPr>
          <w:sz w:val="24"/>
          <w:szCs w:val="24"/>
        </w:rPr>
        <w:t xml:space="preserve"> and the chart indicates that the sales of natural gas w</w:t>
      </w:r>
      <w:r w:rsidR="003F34C5">
        <w:rPr>
          <w:sz w:val="24"/>
          <w:szCs w:val="24"/>
        </w:rPr>
        <w:t>ere</w:t>
      </w:r>
      <w:r>
        <w:rPr>
          <w:sz w:val="24"/>
          <w:szCs w:val="24"/>
        </w:rPr>
        <w:t xml:space="preserve"> higher than oil </w:t>
      </w:r>
      <w:r w:rsidR="008C0CC2">
        <w:rPr>
          <w:sz w:val="24"/>
          <w:szCs w:val="24"/>
        </w:rPr>
        <w:t xml:space="preserve">for the first half of the year, January to June. From July, oil sales recorded higher rates compared to the sales of natural gas. </w:t>
      </w:r>
      <w:r w:rsidR="00CA032D">
        <w:rPr>
          <w:sz w:val="24"/>
          <w:szCs w:val="24"/>
        </w:rPr>
        <w:t xml:space="preserve">The highest natural gas sale was seen in November, which also recorded the highest sales of oil. </w:t>
      </w:r>
      <w:r w:rsidR="004C6D4E">
        <w:rPr>
          <w:sz w:val="24"/>
          <w:szCs w:val="24"/>
        </w:rPr>
        <w:t xml:space="preserve">January recorded </w:t>
      </w:r>
      <w:r w:rsidR="004C6D4E">
        <w:rPr>
          <w:sz w:val="24"/>
          <w:szCs w:val="24"/>
        </w:rPr>
        <w:lastRenderedPageBreak/>
        <w:t xml:space="preserve">the least sales for both commodities under investigation. </w:t>
      </w:r>
      <w:r w:rsidR="00FD0F52">
        <w:rPr>
          <w:sz w:val="24"/>
          <w:szCs w:val="24"/>
        </w:rPr>
        <w:t>The trend observed from Figure 5 below for the two variables is that it was unstable, fluctuating</w:t>
      </w:r>
      <w:r w:rsidR="00687828">
        <w:rPr>
          <w:sz w:val="24"/>
          <w:szCs w:val="24"/>
        </w:rPr>
        <w:t xml:space="preserve"> from</w:t>
      </w:r>
      <w:r w:rsidR="00FD0F52">
        <w:rPr>
          <w:sz w:val="24"/>
          <w:szCs w:val="24"/>
        </w:rPr>
        <w:t xml:space="preserve"> time to time. </w:t>
      </w:r>
      <w:r w:rsidR="00794EED">
        <w:rPr>
          <w:sz w:val="24"/>
          <w:szCs w:val="24"/>
        </w:rPr>
        <w:t>The overall sales of oil can be deduced higher than that of natural gas, considering the height of the bars</w:t>
      </w:r>
      <w:r w:rsidR="00266B3E">
        <w:rPr>
          <w:sz w:val="24"/>
          <w:szCs w:val="24"/>
        </w:rPr>
        <w:t xml:space="preserve"> and the apex of the line. Different factors influence the observed changes in energy need</w:t>
      </w:r>
      <w:r w:rsidR="00687828">
        <w:rPr>
          <w:sz w:val="24"/>
          <w:szCs w:val="24"/>
        </w:rPr>
        <w:t>s</w:t>
      </w:r>
      <w:r w:rsidR="00266B3E">
        <w:rPr>
          <w:sz w:val="24"/>
          <w:szCs w:val="24"/>
        </w:rPr>
        <w:t xml:space="preserve"> and production in Green Valley. </w:t>
      </w:r>
      <w:r w:rsidR="00751DDC">
        <w:rPr>
          <w:sz w:val="24"/>
          <w:szCs w:val="24"/>
        </w:rPr>
        <w:t xml:space="preserve">The preference is natural gas in the first section of the year following oil for the other section of the year. </w:t>
      </w:r>
      <w:r w:rsidR="009401E4">
        <w:rPr>
          <w:sz w:val="24"/>
          <w:szCs w:val="24"/>
        </w:rPr>
        <w:t xml:space="preserve">The sales can be linked to energy production observed in Figure 1. </w:t>
      </w:r>
    </w:p>
    <w:p w:rsidR="00EB246A" w:rsidRDefault="00616EB6" w:rsidP="009F1834">
      <w:pPr>
        <w:jc w:val="center"/>
        <w:rPr>
          <w:rFonts w:cstheme="majorBidi"/>
          <w:b/>
          <w:bCs/>
          <w:color w:val="FF0000"/>
        </w:rPr>
      </w:pPr>
      <w:bookmarkStart w:id="0" w:name="_GoBack"/>
      <w:r>
        <w:rPr>
          <w:noProof/>
        </w:rPr>
        <w:drawing>
          <wp:inline distT="0" distB="0" distL="0" distR="0" wp14:anchorId="1542798D" wp14:editId="07A6473F">
            <wp:extent cx="4200525" cy="2409825"/>
            <wp:effectExtent l="0" t="0" r="9525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End w:id="0"/>
    </w:p>
    <w:p w:rsidR="009F1834" w:rsidRDefault="009F1834" w:rsidP="009F1834">
      <w:pPr>
        <w:pStyle w:val="Caption"/>
        <w:rPr>
          <w:b w:val="0"/>
          <w:i/>
          <w:sz w:val="24"/>
          <w:szCs w:val="24"/>
        </w:rPr>
      </w:pPr>
      <w:r w:rsidRPr="00D643C7">
        <w:rPr>
          <w:b w:val="0"/>
          <w:i/>
          <w:sz w:val="24"/>
          <w:szCs w:val="24"/>
        </w:rPr>
        <w:t xml:space="preserve">Figure </w:t>
      </w:r>
      <w:r w:rsidRPr="00D643C7">
        <w:rPr>
          <w:b w:val="0"/>
          <w:i/>
          <w:sz w:val="24"/>
          <w:szCs w:val="24"/>
        </w:rPr>
        <w:fldChar w:fldCharType="begin"/>
      </w:r>
      <w:r w:rsidRPr="00D643C7">
        <w:rPr>
          <w:b w:val="0"/>
          <w:i/>
          <w:sz w:val="24"/>
          <w:szCs w:val="24"/>
        </w:rPr>
        <w:instrText xml:space="preserve"> SEQ Figure \* ARABIC </w:instrText>
      </w:r>
      <w:r w:rsidRPr="00D643C7">
        <w:rPr>
          <w:b w:val="0"/>
          <w:i/>
          <w:sz w:val="24"/>
          <w:szCs w:val="24"/>
        </w:rPr>
        <w:fldChar w:fldCharType="separate"/>
      </w:r>
      <w:r w:rsidR="00AE5B12">
        <w:rPr>
          <w:b w:val="0"/>
          <w:i/>
          <w:noProof/>
          <w:sz w:val="24"/>
          <w:szCs w:val="24"/>
        </w:rPr>
        <w:t>5</w:t>
      </w:r>
      <w:r w:rsidRPr="00D643C7">
        <w:rPr>
          <w:b w:val="0"/>
          <w:i/>
          <w:sz w:val="24"/>
          <w:szCs w:val="24"/>
        </w:rPr>
        <w:fldChar w:fldCharType="end"/>
      </w:r>
      <w:r w:rsidRPr="00D643C7">
        <w:rPr>
          <w:b w:val="0"/>
          <w:i/>
          <w:sz w:val="24"/>
          <w:szCs w:val="24"/>
        </w:rPr>
        <w:t xml:space="preserve">. Sales of natural gas and oil in barrels. </w:t>
      </w:r>
    </w:p>
    <w:p w:rsidR="00A3515D" w:rsidRDefault="0056381E" w:rsidP="00DE0F9F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number of </w:t>
      </w:r>
      <w:r w:rsidR="00DE0F9F">
        <w:rPr>
          <w:sz w:val="24"/>
          <w:szCs w:val="24"/>
        </w:rPr>
        <w:t>students</w:t>
      </w:r>
      <w:r>
        <w:rPr>
          <w:sz w:val="24"/>
          <w:szCs w:val="24"/>
        </w:rPr>
        <w:t xml:space="preserve"> observed in different levels of education w</w:t>
      </w:r>
      <w:r w:rsidR="00826F4F">
        <w:rPr>
          <w:sz w:val="24"/>
          <w:szCs w:val="24"/>
        </w:rPr>
        <w:t>as</w:t>
      </w:r>
      <w:r>
        <w:rPr>
          <w:sz w:val="24"/>
          <w:szCs w:val="24"/>
        </w:rPr>
        <w:t xml:space="preserve"> as illustrated in Table 3 below. </w:t>
      </w:r>
    </w:p>
    <w:p w:rsidR="00711ABB" w:rsidRPr="00845B28" w:rsidRDefault="00845B28" w:rsidP="00845B28">
      <w:pPr>
        <w:pStyle w:val="Caption"/>
        <w:rPr>
          <w:rFonts w:cs="Times New Roman"/>
          <w:b w:val="0"/>
          <w:sz w:val="24"/>
          <w:szCs w:val="24"/>
        </w:rPr>
      </w:pPr>
      <w:r w:rsidRPr="00845B28">
        <w:rPr>
          <w:rFonts w:cs="Times New Roman"/>
          <w:b w:val="0"/>
          <w:sz w:val="24"/>
          <w:szCs w:val="24"/>
        </w:rPr>
        <w:t xml:space="preserve">Table </w:t>
      </w:r>
      <w:r w:rsidRPr="00845B28">
        <w:rPr>
          <w:rFonts w:cs="Times New Roman"/>
          <w:b w:val="0"/>
          <w:sz w:val="24"/>
          <w:szCs w:val="24"/>
        </w:rPr>
        <w:fldChar w:fldCharType="begin"/>
      </w:r>
      <w:r w:rsidRPr="00845B28">
        <w:rPr>
          <w:rFonts w:cs="Times New Roman"/>
          <w:b w:val="0"/>
          <w:sz w:val="24"/>
          <w:szCs w:val="24"/>
        </w:rPr>
        <w:instrText xml:space="preserve"> SEQ Table \* ARABIC </w:instrText>
      </w:r>
      <w:r w:rsidRPr="00845B28">
        <w:rPr>
          <w:rFonts w:cs="Times New Roman"/>
          <w:b w:val="0"/>
          <w:sz w:val="24"/>
          <w:szCs w:val="24"/>
        </w:rPr>
        <w:fldChar w:fldCharType="separate"/>
      </w:r>
      <w:r w:rsidRPr="00845B28">
        <w:rPr>
          <w:rFonts w:cs="Times New Roman"/>
          <w:b w:val="0"/>
          <w:sz w:val="24"/>
          <w:szCs w:val="24"/>
        </w:rPr>
        <w:t>3</w:t>
      </w:r>
      <w:r w:rsidRPr="00845B28">
        <w:rPr>
          <w:rFonts w:cs="Times New Roman"/>
          <w:b w:val="0"/>
          <w:sz w:val="24"/>
          <w:szCs w:val="24"/>
        </w:rPr>
        <w:fldChar w:fldCharType="end"/>
      </w:r>
      <w:r w:rsidRPr="00845B28">
        <w:rPr>
          <w:rFonts w:cs="Times New Roman"/>
          <w:b w:val="0"/>
          <w:sz w:val="24"/>
          <w:szCs w:val="24"/>
        </w:rPr>
        <w:t xml:space="preserve">. </w:t>
      </w:r>
      <w:r w:rsidR="00711ABB" w:rsidRPr="00845B28">
        <w:rPr>
          <w:rFonts w:cs="Times New Roman"/>
          <w:b w:val="0"/>
          <w:sz w:val="24"/>
          <w:szCs w:val="24"/>
        </w:rPr>
        <w:t>Educational parameters in the Green Valley City in a decade</w:t>
      </w:r>
      <w:r w:rsidR="005B524E">
        <w:rPr>
          <w:rFonts w:cs="Times New Roman"/>
          <w:b w:val="0"/>
          <w:sz w:val="24"/>
          <w:szCs w:val="24"/>
        </w:rPr>
        <w:t>.</w:t>
      </w:r>
    </w:p>
    <w:p w:rsidR="00711ABB" w:rsidRPr="00845B28" w:rsidRDefault="00711ABB" w:rsidP="00711ABB">
      <w:pPr>
        <w:jc w:val="center"/>
        <w:rPr>
          <w:rFonts w:cs="Segoe UI"/>
          <w:bCs/>
          <w:i/>
          <w:iCs/>
          <w:sz w:val="24"/>
          <w:szCs w:val="24"/>
        </w:rPr>
      </w:pPr>
      <w:r w:rsidRPr="00845B28">
        <w:rPr>
          <w:rFonts w:cs="Segoe UI"/>
          <w:bCs/>
          <w:i/>
          <w:iCs/>
          <w:sz w:val="24"/>
          <w:szCs w:val="24"/>
        </w:rPr>
        <w:t>(Number of students in each level)</w:t>
      </w:r>
    </w:p>
    <w:tbl>
      <w:tblPr>
        <w:tblW w:w="8100" w:type="dxa"/>
        <w:tblInd w:w="440" w:type="dxa"/>
        <w:tblLook w:val="04A0" w:firstRow="1" w:lastRow="0" w:firstColumn="1" w:lastColumn="0" w:noHBand="0" w:noVBand="1"/>
      </w:tblPr>
      <w:tblGrid>
        <w:gridCol w:w="3060"/>
        <w:gridCol w:w="1620"/>
        <w:gridCol w:w="1710"/>
        <w:gridCol w:w="1710"/>
      </w:tblGrid>
      <w:tr w:rsidR="009B79FF" w:rsidRPr="009B79FF" w:rsidTr="006C358D">
        <w:trPr>
          <w:trHeight w:val="585"/>
        </w:trPr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11ABB" w:rsidRPr="009B79FF" w:rsidRDefault="000D2BA5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 xml:space="preserve">Level 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1995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2005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2015</w:t>
            </w:r>
          </w:p>
        </w:tc>
      </w:tr>
      <w:tr w:rsidR="009B79FF" w:rsidRPr="009B79FF" w:rsidTr="006C358D">
        <w:trPr>
          <w:trHeight w:val="31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Preschool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814</w:t>
            </w:r>
          </w:p>
        </w:tc>
      </w:tr>
      <w:tr w:rsidR="009B79FF" w:rsidRPr="009B79FF" w:rsidTr="006C358D">
        <w:trPr>
          <w:trHeight w:val="31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 xml:space="preserve">Basic education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886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1206</w:t>
            </w:r>
          </w:p>
        </w:tc>
      </w:tr>
      <w:tr w:rsidR="009B79FF" w:rsidRPr="009B79FF" w:rsidTr="006C358D">
        <w:trPr>
          <w:trHeight w:val="31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Secondary education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1200</w:t>
            </w:r>
          </w:p>
        </w:tc>
      </w:tr>
      <w:tr w:rsidR="009B79FF" w:rsidRPr="009B79FF" w:rsidTr="006C358D">
        <w:trPr>
          <w:trHeight w:val="31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 xml:space="preserve">College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987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2088</w:t>
            </w:r>
          </w:p>
        </w:tc>
      </w:tr>
      <w:tr w:rsidR="009B79FF" w:rsidRPr="009B79FF" w:rsidTr="006C358D">
        <w:trPr>
          <w:trHeight w:val="315"/>
        </w:trPr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 xml:space="preserve">Graduate Schools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11ABB" w:rsidRPr="009B79FF" w:rsidRDefault="00711ABB" w:rsidP="006C358D">
            <w:pPr>
              <w:spacing w:after="0" w:line="240" w:lineRule="auto"/>
              <w:jc w:val="center"/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</w:pPr>
            <w:r w:rsidRPr="009B79FF">
              <w:rPr>
                <w:rFonts w:eastAsia="Times New Roman" w:cs="Segoe UI"/>
                <w:b/>
                <w:bCs/>
                <w:i/>
                <w:iCs/>
                <w:sz w:val="20"/>
                <w:szCs w:val="20"/>
              </w:rPr>
              <w:t>208</w:t>
            </w:r>
          </w:p>
        </w:tc>
      </w:tr>
    </w:tbl>
    <w:p w:rsidR="005F145E" w:rsidRDefault="005F145E" w:rsidP="005F145E">
      <w:pPr>
        <w:jc w:val="both"/>
        <w:rPr>
          <w:rFonts w:cstheme="majorBidi"/>
          <w:b/>
          <w:bCs/>
        </w:rPr>
      </w:pPr>
    </w:p>
    <w:p w:rsidR="005F145E" w:rsidRDefault="007B229D" w:rsidP="00ED5036">
      <w:pPr>
        <w:spacing w:line="480" w:lineRule="auto"/>
        <w:jc w:val="both"/>
        <w:rPr>
          <w:rFonts w:cstheme="majorBidi"/>
          <w:bCs/>
        </w:rPr>
      </w:pPr>
      <w:r w:rsidRPr="007B229D">
        <w:rPr>
          <w:rFonts w:cstheme="majorBidi"/>
          <w:bCs/>
        </w:rPr>
        <w:lastRenderedPageBreak/>
        <w:t xml:space="preserve">Most </w:t>
      </w:r>
      <w:r>
        <w:rPr>
          <w:rFonts w:cstheme="majorBidi"/>
          <w:bCs/>
        </w:rPr>
        <w:t>of the involved participants were from colleges for the three years under assessment. The highest number was seen in the year 2015</w:t>
      </w:r>
      <w:r w:rsidR="00703DE6">
        <w:rPr>
          <w:rFonts w:cstheme="majorBidi"/>
          <w:bCs/>
        </w:rPr>
        <w:t>,</w:t>
      </w:r>
      <w:r>
        <w:rPr>
          <w:rFonts w:cstheme="majorBidi"/>
          <w:bCs/>
        </w:rPr>
        <w:t xml:space="preserve"> with the least observed in 1995. </w:t>
      </w:r>
      <w:r w:rsidR="001E5B3E">
        <w:rPr>
          <w:rFonts w:cstheme="majorBidi"/>
          <w:bCs/>
        </w:rPr>
        <w:t xml:space="preserve">The least number was observed in the graduate schools with the least number recorded in 1995. </w:t>
      </w:r>
      <w:r w:rsidR="00D85FD6">
        <w:rPr>
          <w:rFonts w:cstheme="majorBidi"/>
          <w:bCs/>
        </w:rPr>
        <w:t xml:space="preserve">There has been a steady and positive growth in the number of students </w:t>
      </w:r>
      <w:r w:rsidR="00703DE6">
        <w:rPr>
          <w:rFonts w:cstheme="majorBidi"/>
          <w:bCs/>
        </w:rPr>
        <w:t>at</w:t>
      </w:r>
      <w:r w:rsidR="00D85FD6">
        <w:rPr>
          <w:rFonts w:cstheme="majorBidi"/>
          <w:bCs/>
        </w:rPr>
        <w:t xml:space="preserve"> different levels over the years. </w:t>
      </w:r>
      <w:r w:rsidR="00765BB4">
        <w:rPr>
          <w:rFonts w:cstheme="majorBidi"/>
          <w:bCs/>
        </w:rPr>
        <w:t xml:space="preserve">Initially, </w:t>
      </w:r>
      <w:r w:rsidR="00703DE6">
        <w:rPr>
          <w:rFonts w:cstheme="majorBidi"/>
          <w:bCs/>
        </w:rPr>
        <w:t>fewer</w:t>
      </w:r>
      <w:r w:rsidR="00765BB4">
        <w:rPr>
          <w:rFonts w:cstheme="majorBidi"/>
          <w:bCs/>
        </w:rPr>
        <w:t xml:space="preserve"> students were involved, but the cases </w:t>
      </w:r>
      <w:r w:rsidR="006775BB">
        <w:rPr>
          <w:rFonts w:cstheme="majorBidi"/>
          <w:bCs/>
        </w:rPr>
        <w:t>have</w:t>
      </w:r>
      <w:r w:rsidR="00765BB4">
        <w:rPr>
          <w:rFonts w:cstheme="majorBidi"/>
          <w:bCs/>
        </w:rPr>
        <w:t xml:space="preserve"> currently changed in all levels under consideration. </w:t>
      </w:r>
      <w:r w:rsidR="005B524E">
        <w:rPr>
          <w:rFonts w:cstheme="majorBidi"/>
          <w:bCs/>
        </w:rPr>
        <w:t xml:space="preserve">This parameter is vital since engagement in education is considered as </w:t>
      </w:r>
      <w:r w:rsidR="00703DE6">
        <w:rPr>
          <w:rFonts w:cstheme="majorBidi"/>
          <w:bCs/>
        </w:rPr>
        <w:t xml:space="preserve">the </w:t>
      </w:r>
      <w:r w:rsidR="005B524E">
        <w:rPr>
          <w:rFonts w:cstheme="majorBidi"/>
          <w:bCs/>
        </w:rPr>
        <w:t xml:space="preserve">economic development of a country or state. </w:t>
      </w:r>
      <w:r w:rsidR="00956B9C">
        <w:rPr>
          <w:rFonts w:cstheme="majorBidi"/>
          <w:bCs/>
        </w:rPr>
        <w:t xml:space="preserve">The increase in involvement in education is an indication of development in terms of technology and economy. </w:t>
      </w:r>
      <w:r w:rsidR="004F758D">
        <w:rPr>
          <w:rFonts w:cstheme="majorBidi"/>
          <w:bCs/>
        </w:rPr>
        <w:t xml:space="preserve">Whenever citizens meet their basics needs, they are inclined to get educated. </w:t>
      </w:r>
      <w:r w:rsidR="0022629A">
        <w:rPr>
          <w:rFonts w:cstheme="majorBidi"/>
          <w:bCs/>
        </w:rPr>
        <w:t xml:space="preserve">However, if the level of lifestyle is </w:t>
      </w:r>
      <w:r w:rsidR="00703DE6">
        <w:rPr>
          <w:rFonts w:cstheme="majorBidi"/>
          <w:bCs/>
        </w:rPr>
        <w:t>weak</w:t>
      </w:r>
      <w:r w:rsidR="0022629A">
        <w:rPr>
          <w:rFonts w:cstheme="majorBidi"/>
          <w:bCs/>
        </w:rPr>
        <w:t xml:space="preserve">, then fewer people go to schools as they have to meet their basic needs first. </w:t>
      </w:r>
      <w:r w:rsidR="008505A9">
        <w:rPr>
          <w:rFonts w:cstheme="majorBidi"/>
          <w:bCs/>
        </w:rPr>
        <w:t>As the economy of a country is improved, more individuals are compelled to attend schools and other education</w:t>
      </w:r>
      <w:r w:rsidR="00C02E89">
        <w:rPr>
          <w:rFonts w:cstheme="majorBidi"/>
          <w:bCs/>
        </w:rPr>
        <w:t>al</w:t>
      </w:r>
      <w:r w:rsidR="008505A9">
        <w:rPr>
          <w:rFonts w:cstheme="majorBidi"/>
          <w:bCs/>
        </w:rPr>
        <w:t xml:space="preserve"> institutions. </w:t>
      </w:r>
    </w:p>
    <w:p w:rsidR="00616F86" w:rsidRDefault="00616F86" w:rsidP="00616F86">
      <w:pPr>
        <w:jc w:val="center"/>
        <w:rPr>
          <w:rFonts w:cstheme="majorBidi"/>
          <w:b/>
          <w:bCs/>
        </w:rPr>
      </w:pPr>
      <w:r>
        <w:rPr>
          <w:noProof/>
        </w:rPr>
        <w:drawing>
          <wp:inline distT="0" distB="0" distL="0" distR="0" wp14:anchorId="6915E983" wp14:editId="4F33E452">
            <wp:extent cx="4572000" cy="2743200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16F86" w:rsidRPr="0056381E" w:rsidRDefault="00616F86" w:rsidP="00616F86">
      <w:pPr>
        <w:pStyle w:val="Caption"/>
        <w:rPr>
          <w:b w:val="0"/>
          <w:i/>
          <w:sz w:val="24"/>
          <w:szCs w:val="24"/>
        </w:rPr>
      </w:pPr>
      <w:r w:rsidRPr="0056381E">
        <w:rPr>
          <w:b w:val="0"/>
          <w:i/>
          <w:sz w:val="24"/>
          <w:szCs w:val="24"/>
        </w:rPr>
        <w:t xml:space="preserve">Figure </w:t>
      </w:r>
      <w:r w:rsidRPr="0056381E">
        <w:rPr>
          <w:b w:val="0"/>
          <w:i/>
          <w:sz w:val="24"/>
          <w:szCs w:val="24"/>
        </w:rPr>
        <w:fldChar w:fldCharType="begin"/>
      </w:r>
      <w:r w:rsidRPr="0056381E">
        <w:rPr>
          <w:b w:val="0"/>
          <w:i/>
          <w:sz w:val="24"/>
          <w:szCs w:val="24"/>
        </w:rPr>
        <w:instrText xml:space="preserve"> SEQ Figure \* ARABIC </w:instrText>
      </w:r>
      <w:r w:rsidRPr="0056381E">
        <w:rPr>
          <w:b w:val="0"/>
          <w:i/>
          <w:sz w:val="24"/>
          <w:szCs w:val="24"/>
        </w:rPr>
        <w:fldChar w:fldCharType="separate"/>
      </w:r>
      <w:r w:rsidRPr="0056381E">
        <w:rPr>
          <w:b w:val="0"/>
          <w:i/>
          <w:sz w:val="24"/>
          <w:szCs w:val="24"/>
        </w:rPr>
        <w:t>6</w:t>
      </w:r>
      <w:r w:rsidRPr="0056381E">
        <w:rPr>
          <w:b w:val="0"/>
          <w:i/>
          <w:sz w:val="24"/>
          <w:szCs w:val="24"/>
        </w:rPr>
        <w:fldChar w:fldCharType="end"/>
      </w:r>
      <w:r w:rsidRPr="0056381E">
        <w:rPr>
          <w:b w:val="0"/>
          <w:i/>
          <w:sz w:val="24"/>
          <w:szCs w:val="24"/>
        </w:rPr>
        <w:t xml:space="preserve">. </w:t>
      </w:r>
      <w:r w:rsidR="00C02E89">
        <w:rPr>
          <w:b w:val="0"/>
          <w:i/>
          <w:sz w:val="24"/>
          <w:szCs w:val="24"/>
        </w:rPr>
        <w:t>The n</w:t>
      </w:r>
      <w:r w:rsidRPr="0056381E">
        <w:rPr>
          <w:b w:val="0"/>
          <w:i/>
          <w:sz w:val="24"/>
          <w:szCs w:val="24"/>
        </w:rPr>
        <w:t xml:space="preserve">umber of students </w:t>
      </w:r>
      <w:r w:rsidR="00EA7A42">
        <w:rPr>
          <w:b w:val="0"/>
          <w:i/>
          <w:sz w:val="24"/>
          <w:szCs w:val="24"/>
        </w:rPr>
        <w:t>at</w:t>
      </w:r>
      <w:r w:rsidR="00C02E89">
        <w:rPr>
          <w:b w:val="0"/>
          <w:i/>
          <w:sz w:val="24"/>
          <w:szCs w:val="24"/>
        </w:rPr>
        <w:t xml:space="preserve"> </w:t>
      </w:r>
      <w:r w:rsidRPr="0056381E">
        <w:rPr>
          <w:b w:val="0"/>
          <w:i/>
          <w:sz w:val="24"/>
          <w:szCs w:val="24"/>
        </w:rPr>
        <w:t>different level</w:t>
      </w:r>
      <w:r w:rsidR="00EA7A42">
        <w:rPr>
          <w:b w:val="0"/>
          <w:i/>
          <w:sz w:val="24"/>
          <w:szCs w:val="24"/>
        </w:rPr>
        <w:t>s</w:t>
      </w:r>
      <w:r w:rsidRPr="0056381E">
        <w:rPr>
          <w:b w:val="0"/>
          <w:i/>
          <w:sz w:val="24"/>
          <w:szCs w:val="24"/>
        </w:rPr>
        <w:t xml:space="preserve">. </w:t>
      </w:r>
    </w:p>
    <w:p w:rsidR="003868A4" w:rsidRPr="00616F86" w:rsidRDefault="003868A4" w:rsidP="00616F86">
      <w:pPr>
        <w:pStyle w:val="Heading1"/>
        <w:spacing w:line="480" w:lineRule="auto"/>
        <w:rPr>
          <w:rFonts w:asciiTheme="minorHAnsi" w:hAnsiTheme="minorHAnsi"/>
          <w:color w:val="auto"/>
          <w:sz w:val="24"/>
          <w:szCs w:val="24"/>
        </w:rPr>
      </w:pPr>
      <w:r w:rsidRPr="00616F86">
        <w:rPr>
          <w:rFonts w:asciiTheme="minorHAnsi" w:hAnsiTheme="minorHAnsi"/>
          <w:color w:val="auto"/>
          <w:sz w:val="24"/>
          <w:szCs w:val="24"/>
        </w:rPr>
        <w:t xml:space="preserve">Conclusion </w:t>
      </w:r>
    </w:p>
    <w:p w:rsidR="003868A4" w:rsidRPr="007B229D" w:rsidRDefault="003868A4" w:rsidP="00616F86">
      <w:pPr>
        <w:spacing w:line="480" w:lineRule="auto"/>
        <w:ind w:firstLine="720"/>
        <w:jc w:val="both"/>
        <w:rPr>
          <w:rFonts w:cstheme="majorBidi"/>
          <w:bCs/>
        </w:rPr>
      </w:pPr>
      <w:r>
        <w:rPr>
          <w:rFonts w:cstheme="majorBidi"/>
          <w:bCs/>
        </w:rPr>
        <w:t xml:space="preserve">Different economic parameters were successfully assessed and illustrated in </w:t>
      </w:r>
      <w:r w:rsidR="001D39B2">
        <w:rPr>
          <w:rFonts w:cstheme="majorBidi"/>
          <w:bCs/>
        </w:rPr>
        <w:t xml:space="preserve">the </w:t>
      </w:r>
      <w:r>
        <w:rPr>
          <w:rFonts w:cstheme="majorBidi"/>
          <w:bCs/>
        </w:rPr>
        <w:t xml:space="preserve">form of tables, charts, and graphs. </w:t>
      </w:r>
    </w:p>
    <w:p w:rsidR="00711ABB" w:rsidRPr="00EA7DBD" w:rsidRDefault="00711ABB" w:rsidP="00711ABB">
      <w:pPr>
        <w:jc w:val="both"/>
        <w:rPr>
          <w:rFonts w:cstheme="majorBidi"/>
          <w:b/>
          <w:bCs/>
        </w:rPr>
      </w:pPr>
    </w:p>
    <w:p w:rsidR="00711ABB" w:rsidRPr="00EA7DBD" w:rsidRDefault="00711ABB" w:rsidP="00711ABB">
      <w:pPr>
        <w:jc w:val="both"/>
        <w:rPr>
          <w:rFonts w:cstheme="majorBidi"/>
          <w:b/>
          <w:bCs/>
        </w:rPr>
      </w:pPr>
    </w:p>
    <w:p w:rsidR="00711ABB" w:rsidRPr="00EA7DBD" w:rsidRDefault="00711ABB" w:rsidP="00711ABB">
      <w:pPr>
        <w:jc w:val="both"/>
        <w:rPr>
          <w:rFonts w:cstheme="majorBidi"/>
          <w:b/>
          <w:bCs/>
        </w:rPr>
      </w:pPr>
    </w:p>
    <w:p w:rsidR="00711ABB" w:rsidRPr="00EA7DBD" w:rsidRDefault="00711ABB" w:rsidP="00711ABB">
      <w:pPr>
        <w:jc w:val="both"/>
        <w:rPr>
          <w:rFonts w:cstheme="majorBidi"/>
          <w:b/>
          <w:bCs/>
        </w:rPr>
      </w:pPr>
    </w:p>
    <w:p w:rsidR="00711ABB" w:rsidRPr="00EA7DBD" w:rsidRDefault="00711ABB" w:rsidP="00711ABB">
      <w:pPr>
        <w:jc w:val="both"/>
        <w:rPr>
          <w:rFonts w:cstheme="majorBidi"/>
          <w:b/>
          <w:bCs/>
        </w:rPr>
      </w:pPr>
    </w:p>
    <w:p w:rsidR="00711ABB" w:rsidRPr="00EA7DBD" w:rsidRDefault="00711ABB" w:rsidP="00711ABB">
      <w:pPr>
        <w:jc w:val="center"/>
        <w:rPr>
          <w:rFonts w:cstheme="majorBidi"/>
          <w:b/>
          <w:bCs/>
          <w:sz w:val="28"/>
          <w:szCs w:val="28"/>
        </w:rPr>
      </w:pPr>
    </w:p>
    <w:p w:rsidR="00604322" w:rsidRPr="00EA7DBD" w:rsidRDefault="00604322" w:rsidP="00604322">
      <w:pPr>
        <w:pStyle w:val="NormalWeb"/>
        <w:spacing w:before="274" w:beforeAutospacing="0" w:after="274"/>
        <w:ind w:left="1692" w:hanging="1260"/>
        <w:jc w:val="both"/>
        <w:rPr>
          <w:rFonts w:asciiTheme="minorHAnsi" w:hAnsiTheme="minorHAnsi"/>
        </w:rPr>
      </w:pPr>
    </w:p>
    <w:p w:rsidR="00604322" w:rsidRPr="00EA7DBD" w:rsidRDefault="00604322" w:rsidP="00604322">
      <w:pPr>
        <w:pStyle w:val="NormalWeb"/>
        <w:spacing w:before="274" w:beforeAutospacing="0" w:after="274"/>
        <w:ind w:left="1692" w:hanging="1260"/>
        <w:jc w:val="both"/>
        <w:rPr>
          <w:rFonts w:asciiTheme="minorHAnsi" w:hAnsiTheme="minorHAnsi"/>
        </w:rPr>
      </w:pPr>
    </w:p>
    <w:p w:rsidR="00604322" w:rsidRPr="00EA7DBD" w:rsidRDefault="00604322" w:rsidP="00604322">
      <w:pPr>
        <w:pStyle w:val="NormalWeb"/>
        <w:spacing w:before="274" w:beforeAutospacing="0" w:after="274"/>
        <w:ind w:left="1692" w:hanging="1260"/>
        <w:jc w:val="both"/>
        <w:rPr>
          <w:rFonts w:asciiTheme="minorHAnsi" w:hAnsiTheme="minorHAnsi"/>
        </w:rPr>
      </w:pPr>
    </w:p>
    <w:sectPr w:rsidR="00604322" w:rsidRPr="00EA7DBD" w:rsidSect="00604322">
      <w:footerReference w:type="default" r:id="rId15"/>
      <w:type w:val="continuous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9B8" w:rsidRDefault="002979B8" w:rsidP="00D65944">
      <w:pPr>
        <w:spacing w:after="0" w:line="240" w:lineRule="auto"/>
      </w:pPr>
      <w:r>
        <w:separator/>
      </w:r>
    </w:p>
  </w:endnote>
  <w:endnote w:type="continuationSeparator" w:id="0">
    <w:p w:rsidR="002979B8" w:rsidRDefault="002979B8" w:rsidP="00D65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74666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4322" w:rsidRDefault="006043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73D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04322" w:rsidRDefault="00604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9B8" w:rsidRDefault="002979B8" w:rsidP="00D65944">
      <w:pPr>
        <w:spacing w:after="0" w:line="240" w:lineRule="auto"/>
      </w:pPr>
      <w:r>
        <w:separator/>
      </w:r>
    </w:p>
  </w:footnote>
  <w:footnote w:type="continuationSeparator" w:id="0">
    <w:p w:rsidR="002979B8" w:rsidRDefault="002979B8" w:rsidP="00D65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46CB"/>
    <w:multiLevelType w:val="hybridMultilevel"/>
    <w:tmpl w:val="220CA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35ABF"/>
    <w:multiLevelType w:val="multilevel"/>
    <w:tmpl w:val="111A51DC"/>
    <w:lvl w:ilvl="0">
      <w:start w:val="1"/>
      <w:numFmt w:val="decimal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2" w15:restartNumberingAfterBreak="0">
    <w:nsid w:val="18D4379E"/>
    <w:multiLevelType w:val="multilevel"/>
    <w:tmpl w:val="BF908B4E"/>
    <w:lvl w:ilvl="0">
      <w:start w:val="1"/>
      <w:numFmt w:val="decimal"/>
      <w:lvlText w:val="%1."/>
      <w:lvlJc w:val="left"/>
      <w:pPr>
        <w:ind w:left="1440" w:firstLine="1080"/>
      </w:pPr>
    </w:lvl>
    <w:lvl w:ilvl="1">
      <w:start w:val="1"/>
      <w:numFmt w:val="lowerLetter"/>
      <w:lvlText w:val="%2."/>
      <w:lvlJc w:val="left"/>
      <w:pPr>
        <w:ind w:left="2160" w:firstLine="1800"/>
      </w:pPr>
    </w:lvl>
    <w:lvl w:ilvl="2">
      <w:start w:val="1"/>
      <w:numFmt w:val="lowerRoman"/>
      <w:lvlText w:val="%3."/>
      <w:lvlJc w:val="right"/>
      <w:pPr>
        <w:ind w:left="2880" w:firstLine="2700"/>
      </w:pPr>
    </w:lvl>
    <w:lvl w:ilvl="3">
      <w:start w:val="1"/>
      <w:numFmt w:val="decimal"/>
      <w:lvlText w:val="%4."/>
      <w:lvlJc w:val="left"/>
      <w:pPr>
        <w:ind w:left="3600" w:firstLine="3240"/>
      </w:pPr>
    </w:lvl>
    <w:lvl w:ilvl="4">
      <w:start w:val="1"/>
      <w:numFmt w:val="lowerLetter"/>
      <w:lvlText w:val="%5."/>
      <w:lvlJc w:val="left"/>
      <w:pPr>
        <w:ind w:left="4320" w:firstLine="3960"/>
      </w:pPr>
    </w:lvl>
    <w:lvl w:ilvl="5">
      <w:start w:val="1"/>
      <w:numFmt w:val="lowerRoman"/>
      <w:lvlText w:val="%6."/>
      <w:lvlJc w:val="right"/>
      <w:pPr>
        <w:ind w:left="5040" w:firstLine="4860"/>
      </w:pPr>
    </w:lvl>
    <w:lvl w:ilvl="6">
      <w:start w:val="1"/>
      <w:numFmt w:val="decimal"/>
      <w:lvlText w:val="%7."/>
      <w:lvlJc w:val="left"/>
      <w:pPr>
        <w:ind w:left="5760" w:firstLine="5400"/>
      </w:pPr>
    </w:lvl>
    <w:lvl w:ilvl="7">
      <w:start w:val="1"/>
      <w:numFmt w:val="lowerLetter"/>
      <w:lvlText w:val="%8."/>
      <w:lvlJc w:val="left"/>
      <w:pPr>
        <w:ind w:left="6480" w:firstLine="6120"/>
      </w:pPr>
    </w:lvl>
    <w:lvl w:ilvl="8">
      <w:start w:val="1"/>
      <w:numFmt w:val="lowerRoman"/>
      <w:lvlText w:val="%9."/>
      <w:lvlJc w:val="right"/>
      <w:pPr>
        <w:ind w:left="7200" w:firstLine="7020"/>
      </w:pPr>
    </w:lvl>
  </w:abstractNum>
  <w:abstractNum w:abstractNumId="3" w15:restartNumberingAfterBreak="0">
    <w:nsid w:val="18F77C48"/>
    <w:multiLevelType w:val="hybridMultilevel"/>
    <w:tmpl w:val="58B21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D69224">
      <w:start w:val="10"/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7046"/>
    <w:multiLevelType w:val="hybridMultilevel"/>
    <w:tmpl w:val="26889CF6"/>
    <w:lvl w:ilvl="0" w:tplc="4FBC3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0C50E9"/>
    <w:multiLevelType w:val="hybridMultilevel"/>
    <w:tmpl w:val="71F0A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D46C6"/>
    <w:multiLevelType w:val="multilevel"/>
    <w:tmpl w:val="97564C3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Theme="majorBidi" w:hAnsiTheme="majorBidi" w:cstheme="majorBidi" w:hint="default"/>
        <w:b/>
        <w:bCs/>
        <w:color w:val="auto"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4C66AF6"/>
    <w:multiLevelType w:val="hybridMultilevel"/>
    <w:tmpl w:val="6E286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25CBF"/>
    <w:multiLevelType w:val="hybridMultilevel"/>
    <w:tmpl w:val="C1684F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11FF9"/>
    <w:multiLevelType w:val="hybridMultilevel"/>
    <w:tmpl w:val="A1CA5B0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30D3574B"/>
    <w:multiLevelType w:val="hybridMultilevel"/>
    <w:tmpl w:val="144AD7B4"/>
    <w:lvl w:ilvl="0" w:tplc="D476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D6C7C"/>
    <w:multiLevelType w:val="hybridMultilevel"/>
    <w:tmpl w:val="D38EA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F1124"/>
    <w:multiLevelType w:val="hybridMultilevel"/>
    <w:tmpl w:val="4976A9C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27307"/>
    <w:multiLevelType w:val="multilevel"/>
    <w:tmpl w:val="5ADC10CE"/>
    <w:lvl w:ilvl="0">
      <w:start w:val="2"/>
      <w:numFmt w:val="decimal"/>
      <w:lvlText w:val="%1"/>
      <w:lvlJc w:val="left"/>
      <w:pPr>
        <w:ind w:left="45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49BA33C8"/>
    <w:multiLevelType w:val="multilevel"/>
    <w:tmpl w:val="1BA87B26"/>
    <w:lvl w:ilvl="0">
      <w:start w:val="1"/>
      <w:numFmt w:val="decimal"/>
      <w:lvlText w:val="%1)"/>
      <w:lvlJc w:val="left"/>
      <w:pPr>
        <w:ind w:left="720" w:firstLine="360"/>
      </w:pPr>
      <w:rPr>
        <w:rFonts w:asciiTheme="minorHAnsi" w:eastAsia="Calibri" w:hAnsiTheme="minorHAnsi" w:cs="Times New Roman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5" w15:restartNumberingAfterBreak="0">
    <w:nsid w:val="4C080EA9"/>
    <w:multiLevelType w:val="hybridMultilevel"/>
    <w:tmpl w:val="41F23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24D4C"/>
    <w:multiLevelType w:val="hybridMultilevel"/>
    <w:tmpl w:val="5498E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43028A"/>
    <w:multiLevelType w:val="hybridMultilevel"/>
    <w:tmpl w:val="56382B7C"/>
    <w:lvl w:ilvl="0" w:tplc="90B290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4142D"/>
    <w:multiLevelType w:val="hybridMultilevel"/>
    <w:tmpl w:val="8ADE03D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572902B7"/>
    <w:multiLevelType w:val="hybridMultilevel"/>
    <w:tmpl w:val="3C4464BA"/>
    <w:lvl w:ilvl="0" w:tplc="50B4922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9957A02"/>
    <w:multiLevelType w:val="hybridMultilevel"/>
    <w:tmpl w:val="78F85F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C471A"/>
    <w:multiLevelType w:val="hybridMultilevel"/>
    <w:tmpl w:val="FDB80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93457"/>
    <w:multiLevelType w:val="hybridMultilevel"/>
    <w:tmpl w:val="46F0C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D3F1E"/>
    <w:multiLevelType w:val="hybridMultilevel"/>
    <w:tmpl w:val="5860A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F65AD7"/>
    <w:multiLevelType w:val="multilevel"/>
    <w:tmpl w:val="4CD0171E"/>
    <w:lvl w:ilvl="0">
      <w:start w:val="1"/>
      <w:numFmt w:val="decimal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5" w15:restartNumberingAfterBreak="0">
    <w:nsid w:val="62483C15"/>
    <w:multiLevelType w:val="hybridMultilevel"/>
    <w:tmpl w:val="6C8EE632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628F4619"/>
    <w:multiLevelType w:val="hybridMultilevel"/>
    <w:tmpl w:val="50821820"/>
    <w:lvl w:ilvl="0" w:tplc="9D2E6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6E1BEB"/>
    <w:multiLevelType w:val="hybridMultilevel"/>
    <w:tmpl w:val="D8F48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4190D"/>
    <w:multiLevelType w:val="hybridMultilevel"/>
    <w:tmpl w:val="D36C7AC8"/>
    <w:lvl w:ilvl="0" w:tplc="DA022ED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9" w15:restartNumberingAfterBreak="0">
    <w:nsid w:val="69843BD1"/>
    <w:multiLevelType w:val="hybridMultilevel"/>
    <w:tmpl w:val="20E435C0"/>
    <w:lvl w:ilvl="0" w:tplc="05E21D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3A78BA"/>
    <w:multiLevelType w:val="hybridMultilevel"/>
    <w:tmpl w:val="5F12883E"/>
    <w:lvl w:ilvl="0" w:tplc="21F632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DE2A05"/>
    <w:multiLevelType w:val="hybridMultilevel"/>
    <w:tmpl w:val="84CAA90A"/>
    <w:lvl w:ilvl="0" w:tplc="90B290D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97D0C"/>
    <w:multiLevelType w:val="hybridMultilevel"/>
    <w:tmpl w:val="4C7C9726"/>
    <w:lvl w:ilvl="0" w:tplc="2D767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E5ECD"/>
    <w:multiLevelType w:val="hybridMultilevel"/>
    <w:tmpl w:val="5FBE5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4"/>
  </w:num>
  <w:num w:numId="4">
    <w:abstractNumId w:val="2"/>
  </w:num>
  <w:num w:numId="5">
    <w:abstractNumId w:val="24"/>
  </w:num>
  <w:num w:numId="6">
    <w:abstractNumId w:val="1"/>
  </w:num>
  <w:num w:numId="7">
    <w:abstractNumId w:val="19"/>
  </w:num>
  <w:num w:numId="8">
    <w:abstractNumId w:val="12"/>
  </w:num>
  <w:num w:numId="9">
    <w:abstractNumId w:val="4"/>
  </w:num>
  <w:num w:numId="10">
    <w:abstractNumId w:val="27"/>
  </w:num>
  <w:num w:numId="11">
    <w:abstractNumId w:val="0"/>
  </w:num>
  <w:num w:numId="12">
    <w:abstractNumId w:val="7"/>
  </w:num>
  <w:num w:numId="13">
    <w:abstractNumId w:val="20"/>
  </w:num>
  <w:num w:numId="14">
    <w:abstractNumId w:val="3"/>
  </w:num>
  <w:num w:numId="15">
    <w:abstractNumId w:val="33"/>
  </w:num>
  <w:num w:numId="16">
    <w:abstractNumId w:val="15"/>
  </w:num>
  <w:num w:numId="17">
    <w:abstractNumId w:val="31"/>
  </w:num>
  <w:num w:numId="18">
    <w:abstractNumId w:val="17"/>
  </w:num>
  <w:num w:numId="19">
    <w:abstractNumId w:val="25"/>
  </w:num>
  <w:num w:numId="20">
    <w:abstractNumId w:val="9"/>
  </w:num>
  <w:num w:numId="21">
    <w:abstractNumId w:val="21"/>
  </w:num>
  <w:num w:numId="22">
    <w:abstractNumId w:val="5"/>
  </w:num>
  <w:num w:numId="23">
    <w:abstractNumId w:val="11"/>
  </w:num>
  <w:num w:numId="24">
    <w:abstractNumId w:val="23"/>
  </w:num>
  <w:num w:numId="25">
    <w:abstractNumId w:val="8"/>
  </w:num>
  <w:num w:numId="26">
    <w:abstractNumId w:val="22"/>
  </w:num>
  <w:num w:numId="27">
    <w:abstractNumId w:val="10"/>
  </w:num>
  <w:num w:numId="28">
    <w:abstractNumId w:val="32"/>
  </w:num>
  <w:num w:numId="29">
    <w:abstractNumId w:val="16"/>
  </w:num>
  <w:num w:numId="30">
    <w:abstractNumId w:val="18"/>
  </w:num>
  <w:num w:numId="31">
    <w:abstractNumId w:val="29"/>
  </w:num>
  <w:num w:numId="32">
    <w:abstractNumId w:val="30"/>
  </w:num>
  <w:num w:numId="33">
    <w:abstractNumId w:val="28"/>
  </w:num>
  <w:num w:numId="34">
    <w:abstractNumId w:val="26"/>
  </w:num>
  <w:num w:numId="35">
    <w:abstractNumId w:val="6"/>
  </w:num>
  <w:num w:numId="36">
    <w:abstractNumId w:val="6"/>
  </w:num>
  <w:num w:numId="37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QwtjAyMbU0NDcwNDZW0lEKTi0uzszPAykwNKwFAFhcUCctAAAA"/>
  </w:docVars>
  <w:rsids>
    <w:rsidRoot w:val="00D65944"/>
    <w:rsid w:val="00006713"/>
    <w:rsid w:val="000464EF"/>
    <w:rsid w:val="00053075"/>
    <w:rsid w:val="00074352"/>
    <w:rsid w:val="00076798"/>
    <w:rsid w:val="00082CA3"/>
    <w:rsid w:val="000876AE"/>
    <w:rsid w:val="000876C1"/>
    <w:rsid w:val="000A1CD0"/>
    <w:rsid w:val="000D0E47"/>
    <w:rsid w:val="000D2BA5"/>
    <w:rsid w:val="000D7A66"/>
    <w:rsid w:val="00100C57"/>
    <w:rsid w:val="00107AA1"/>
    <w:rsid w:val="001169FB"/>
    <w:rsid w:val="00123882"/>
    <w:rsid w:val="0012730E"/>
    <w:rsid w:val="00127D21"/>
    <w:rsid w:val="00130DD6"/>
    <w:rsid w:val="001475D7"/>
    <w:rsid w:val="00155DB6"/>
    <w:rsid w:val="00165D82"/>
    <w:rsid w:val="001701B9"/>
    <w:rsid w:val="00192CC8"/>
    <w:rsid w:val="001A1584"/>
    <w:rsid w:val="001C3B17"/>
    <w:rsid w:val="001C7817"/>
    <w:rsid w:val="001D39B2"/>
    <w:rsid w:val="001E573F"/>
    <w:rsid w:val="001E5B3E"/>
    <w:rsid w:val="001F0522"/>
    <w:rsid w:val="001F0E36"/>
    <w:rsid w:val="001F1ADB"/>
    <w:rsid w:val="001F3FFE"/>
    <w:rsid w:val="0022026E"/>
    <w:rsid w:val="00222215"/>
    <w:rsid w:val="0022629A"/>
    <w:rsid w:val="00242A49"/>
    <w:rsid w:val="0025375C"/>
    <w:rsid w:val="00266B3E"/>
    <w:rsid w:val="00273FE7"/>
    <w:rsid w:val="00275BBC"/>
    <w:rsid w:val="00276CF2"/>
    <w:rsid w:val="00283A05"/>
    <w:rsid w:val="00291E42"/>
    <w:rsid w:val="00293025"/>
    <w:rsid w:val="002979B8"/>
    <w:rsid w:val="002A4384"/>
    <w:rsid w:val="002B36F5"/>
    <w:rsid w:val="002C2E4F"/>
    <w:rsid w:val="002C3A5E"/>
    <w:rsid w:val="002C3B50"/>
    <w:rsid w:val="002D3D6A"/>
    <w:rsid w:val="002D3EAE"/>
    <w:rsid w:val="002D4CDD"/>
    <w:rsid w:val="002E51FA"/>
    <w:rsid w:val="002E749D"/>
    <w:rsid w:val="003049A6"/>
    <w:rsid w:val="00315036"/>
    <w:rsid w:val="003165BC"/>
    <w:rsid w:val="003172AC"/>
    <w:rsid w:val="00322020"/>
    <w:rsid w:val="00324E88"/>
    <w:rsid w:val="00331A6A"/>
    <w:rsid w:val="003517E1"/>
    <w:rsid w:val="00362A29"/>
    <w:rsid w:val="00370E16"/>
    <w:rsid w:val="00373B4D"/>
    <w:rsid w:val="003748E6"/>
    <w:rsid w:val="003868A4"/>
    <w:rsid w:val="0039514B"/>
    <w:rsid w:val="003A40FF"/>
    <w:rsid w:val="003A5455"/>
    <w:rsid w:val="003B41DA"/>
    <w:rsid w:val="003D6DB7"/>
    <w:rsid w:val="003E4557"/>
    <w:rsid w:val="003E63F4"/>
    <w:rsid w:val="003F34C5"/>
    <w:rsid w:val="003F77E2"/>
    <w:rsid w:val="0040023E"/>
    <w:rsid w:val="00405FC8"/>
    <w:rsid w:val="004114E9"/>
    <w:rsid w:val="0041315F"/>
    <w:rsid w:val="00415F88"/>
    <w:rsid w:val="00417923"/>
    <w:rsid w:val="004204DD"/>
    <w:rsid w:val="0042277F"/>
    <w:rsid w:val="00433F1B"/>
    <w:rsid w:val="0043595A"/>
    <w:rsid w:val="004375DC"/>
    <w:rsid w:val="0045365B"/>
    <w:rsid w:val="0046171C"/>
    <w:rsid w:val="00483364"/>
    <w:rsid w:val="0048717D"/>
    <w:rsid w:val="00491A3A"/>
    <w:rsid w:val="004A3509"/>
    <w:rsid w:val="004B574F"/>
    <w:rsid w:val="004C3D11"/>
    <w:rsid w:val="004C5D80"/>
    <w:rsid w:val="004C6D4E"/>
    <w:rsid w:val="004D5691"/>
    <w:rsid w:val="004D7C42"/>
    <w:rsid w:val="004E5D2D"/>
    <w:rsid w:val="004F5D3E"/>
    <w:rsid w:val="004F758D"/>
    <w:rsid w:val="00526FB7"/>
    <w:rsid w:val="00533415"/>
    <w:rsid w:val="005366D6"/>
    <w:rsid w:val="00541559"/>
    <w:rsid w:val="0054261C"/>
    <w:rsid w:val="0055168D"/>
    <w:rsid w:val="005613D3"/>
    <w:rsid w:val="0056381E"/>
    <w:rsid w:val="00573594"/>
    <w:rsid w:val="00584696"/>
    <w:rsid w:val="00584C70"/>
    <w:rsid w:val="00584D24"/>
    <w:rsid w:val="005877F0"/>
    <w:rsid w:val="00592C73"/>
    <w:rsid w:val="005956E2"/>
    <w:rsid w:val="00596DC0"/>
    <w:rsid w:val="005A52DA"/>
    <w:rsid w:val="005A576A"/>
    <w:rsid w:val="005B4F93"/>
    <w:rsid w:val="005B524E"/>
    <w:rsid w:val="005B6DC8"/>
    <w:rsid w:val="005C4C55"/>
    <w:rsid w:val="005F145E"/>
    <w:rsid w:val="00604322"/>
    <w:rsid w:val="00616EB6"/>
    <w:rsid w:val="00616F86"/>
    <w:rsid w:val="00627680"/>
    <w:rsid w:val="0063223C"/>
    <w:rsid w:val="00635FF2"/>
    <w:rsid w:val="00636724"/>
    <w:rsid w:val="00636D95"/>
    <w:rsid w:val="00645C56"/>
    <w:rsid w:val="00650336"/>
    <w:rsid w:val="00650C47"/>
    <w:rsid w:val="0065223E"/>
    <w:rsid w:val="00655196"/>
    <w:rsid w:val="00656433"/>
    <w:rsid w:val="006724D2"/>
    <w:rsid w:val="006775BB"/>
    <w:rsid w:val="006864C6"/>
    <w:rsid w:val="00687828"/>
    <w:rsid w:val="00694CB8"/>
    <w:rsid w:val="006B1D87"/>
    <w:rsid w:val="006B2594"/>
    <w:rsid w:val="006B54DB"/>
    <w:rsid w:val="006B5DFA"/>
    <w:rsid w:val="006B75D9"/>
    <w:rsid w:val="006C046C"/>
    <w:rsid w:val="006C13BD"/>
    <w:rsid w:val="006C4B86"/>
    <w:rsid w:val="006E6CE8"/>
    <w:rsid w:val="006E73DD"/>
    <w:rsid w:val="006F0736"/>
    <w:rsid w:val="006F1969"/>
    <w:rsid w:val="006F6468"/>
    <w:rsid w:val="00702A98"/>
    <w:rsid w:val="00702C08"/>
    <w:rsid w:val="00703DE6"/>
    <w:rsid w:val="00711ABB"/>
    <w:rsid w:val="00726747"/>
    <w:rsid w:val="007466F9"/>
    <w:rsid w:val="0074701A"/>
    <w:rsid w:val="00751DDC"/>
    <w:rsid w:val="00760D55"/>
    <w:rsid w:val="00765BB4"/>
    <w:rsid w:val="007771B5"/>
    <w:rsid w:val="00786C9F"/>
    <w:rsid w:val="00794EED"/>
    <w:rsid w:val="00795485"/>
    <w:rsid w:val="00795C45"/>
    <w:rsid w:val="00796D8E"/>
    <w:rsid w:val="00797596"/>
    <w:rsid w:val="007A0A94"/>
    <w:rsid w:val="007B229D"/>
    <w:rsid w:val="007D10C6"/>
    <w:rsid w:val="007E5BAC"/>
    <w:rsid w:val="007F37D6"/>
    <w:rsid w:val="0080009D"/>
    <w:rsid w:val="00807F94"/>
    <w:rsid w:val="0081719A"/>
    <w:rsid w:val="00824B2E"/>
    <w:rsid w:val="0082655B"/>
    <w:rsid w:val="00826624"/>
    <w:rsid w:val="00826F4F"/>
    <w:rsid w:val="00836565"/>
    <w:rsid w:val="00840DF6"/>
    <w:rsid w:val="00845B28"/>
    <w:rsid w:val="008503E8"/>
    <w:rsid w:val="008505A9"/>
    <w:rsid w:val="00854AC5"/>
    <w:rsid w:val="00870DBE"/>
    <w:rsid w:val="008846D7"/>
    <w:rsid w:val="00884C6C"/>
    <w:rsid w:val="0088622C"/>
    <w:rsid w:val="00895201"/>
    <w:rsid w:val="008A0B92"/>
    <w:rsid w:val="008A6DC9"/>
    <w:rsid w:val="008B2974"/>
    <w:rsid w:val="008B6AAE"/>
    <w:rsid w:val="008C0CC2"/>
    <w:rsid w:val="008C72D6"/>
    <w:rsid w:val="008E0A57"/>
    <w:rsid w:val="008F1237"/>
    <w:rsid w:val="00922379"/>
    <w:rsid w:val="009239F6"/>
    <w:rsid w:val="009311E2"/>
    <w:rsid w:val="009401E4"/>
    <w:rsid w:val="00956B9C"/>
    <w:rsid w:val="00964C7F"/>
    <w:rsid w:val="00975574"/>
    <w:rsid w:val="00993D30"/>
    <w:rsid w:val="0099402B"/>
    <w:rsid w:val="009A01B0"/>
    <w:rsid w:val="009A19F4"/>
    <w:rsid w:val="009B4078"/>
    <w:rsid w:val="009B79FF"/>
    <w:rsid w:val="009C7525"/>
    <w:rsid w:val="009E4527"/>
    <w:rsid w:val="009E4745"/>
    <w:rsid w:val="009E67E8"/>
    <w:rsid w:val="009F07F8"/>
    <w:rsid w:val="009F1834"/>
    <w:rsid w:val="00A03746"/>
    <w:rsid w:val="00A079FC"/>
    <w:rsid w:val="00A3515D"/>
    <w:rsid w:val="00A37769"/>
    <w:rsid w:val="00A67906"/>
    <w:rsid w:val="00A7125D"/>
    <w:rsid w:val="00A74E88"/>
    <w:rsid w:val="00A7673D"/>
    <w:rsid w:val="00A85472"/>
    <w:rsid w:val="00A86AC2"/>
    <w:rsid w:val="00AA3C63"/>
    <w:rsid w:val="00AD6A66"/>
    <w:rsid w:val="00AE2F9A"/>
    <w:rsid w:val="00AE496E"/>
    <w:rsid w:val="00AE5B12"/>
    <w:rsid w:val="00AF3FBE"/>
    <w:rsid w:val="00B20C16"/>
    <w:rsid w:val="00B235C2"/>
    <w:rsid w:val="00B255C5"/>
    <w:rsid w:val="00B4353E"/>
    <w:rsid w:val="00B44577"/>
    <w:rsid w:val="00B67D29"/>
    <w:rsid w:val="00B82FCF"/>
    <w:rsid w:val="00B84571"/>
    <w:rsid w:val="00B860F5"/>
    <w:rsid w:val="00B95712"/>
    <w:rsid w:val="00BB4DDC"/>
    <w:rsid w:val="00BB7BD3"/>
    <w:rsid w:val="00BC4642"/>
    <w:rsid w:val="00BD4D67"/>
    <w:rsid w:val="00BE0D4E"/>
    <w:rsid w:val="00BE5E6D"/>
    <w:rsid w:val="00BF4B98"/>
    <w:rsid w:val="00C00286"/>
    <w:rsid w:val="00C009B1"/>
    <w:rsid w:val="00C02E89"/>
    <w:rsid w:val="00C03075"/>
    <w:rsid w:val="00C07F41"/>
    <w:rsid w:val="00C20E78"/>
    <w:rsid w:val="00C228CD"/>
    <w:rsid w:val="00C25289"/>
    <w:rsid w:val="00C3643A"/>
    <w:rsid w:val="00C36F8B"/>
    <w:rsid w:val="00C41FC2"/>
    <w:rsid w:val="00C4272F"/>
    <w:rsid w:val="00C51220"/>
    <w:rsid w:val="00C54389"/>
    <w:rsid w:val="00C6021C"/>
    <w:rsid w:val="00C64141"/>
    <w:rsid w:val="00C6500B"/>
    <w:rsid w:val="00C762F2"/>
    <w:rsid w:val="00C92311"/>
    <w:rsid w:val="00C92459"/>
    <w:rsid w:val="00CA032D"/>
    <w:rsid w:val="00CA09A1"/>
    <w:rsid w:val="00CA1882"/>
    <w:rsid w:val="00CA78C3"/>
    <w:rsid w:val="00CB1531"/>
    <w:rsid w:val="00CB5247"/>
    <w:rsid w:val="00CB5AD9"/>
    <w:rsid w:val="00CD2840"/>
    <w:rsid w:val="00D347A4"/>
    <w:rsid w:val="00D43C76"/>
    <w:rsid w:val="00D47DDA"/>
    <w:rsid w:val="00D62B38"/>
    <w:rsid w:val="00D643C7"/>
    <w:rsid w:val="00D65944"/>
    <w:rsid w:val="00D72987"/>
    <w:rsid w:val="00D8441E"/>
    <w:rsid w:val="00D85FD6"/>
    <w:rsid w:val="00D8645D"/>
    <w:rsid w:val="00D86C1B"/>
    <w:rsid w:val="00D9298F"/>
    <w:rsid w:val="00DC0907"/>
    <w:rsid w:val="00DC3262"/>
    <w:rsid w:val="00DC5E48"/>
    <w:rsid w:val="00DD116C"/>
    <w:rsid w:val="00DD32AD"/>
    <w:rsid w:val="00DE0F9F"/>
    <w:rsid w:val="00DF19FE"/>
    <w:rsid w:val="00DF3A22"/>
    <w:rsid w:val="00DF5E51"/>
    <w:rsid w:val="00E0158D"/>
    <w:rsid w:val="00E04BF5"/>
    <w:rsid w:val="00E46681"/>
    <w:rsid w:val="00E62EC1"/>
    <w:rsid w:val="00E66E7E"/>
    <w:rsid w:val="00E70374"/>
    <w:rsid w:val="00E737FF"/>
    <w:rsid w:val="00E74577"/>
    <w:rsid w:val="00E85C2C"/>
    <w:rsid w:val="00E87793"/>
    <w:rsid w:val="00E94DD7"/>
    <w:rsid w:val="00EA7A42"/>
    <w:rsid w:val="00EA7DBD"/>
    <w:rsid w:val="00EB246A"/>
    <w:rsid w:val="00EB3B81"/>
    <w:rsid w:val="00EB6AD0"/>
    <w:rsid w:val="00ED5036"/>
    <w:rsid w:val="00EE0A30"/>
    <w:rsid w:val="00EE1612"/>
    <w:rsid w:val="00EE243E"/>
    <w:rsid w:val="00EF26B6"/>
    <w:rsid w:val="00EF6664"/>
    <w:rsid w:val="00F009A9"/>
    <w:rsid w:val="00F039CA"/>
    <w:rsid w:val="00F074A4"/>
    <w:rsid w:val="00F11F33"/>
    <w:rsid w:val="00F13023"/>
    <w:rsid w:val="00F14D25"/>
    <w:rsid w:val="00F22B4F"/>
    <w:rsid w:val="00F233D1"/>
    <w:rsid w:val="00F46676"/>
    <w:rsid w:val="00F53838"/>
    <w:rsid w:val="00F54B66"/>
    <w:rsid w:val="00F55880"/>
    <w:rsid w:val="00F56B2C"/>
    <w:rsid w:val="00F57262"/>
    <w:rsid w:val="00F72C47"/>
    <w:rsid w:val="00F86498"/>
    <w:rsid w:val="00F93DF4"/>
    <w:rsid w:val="00F94525"/>
    <w:rsid w:val="00FA24DA"/>
    <w:rsid w:val="00FA7E23"/>
    <w:rsid w:val="00FB06D7"/>
    <w:rsid w:val="00FB7464"/>
    <w:rsid w:val="00FC5F5E"/>
    <w:rsid w:val="00FD0F52"/>
    <w:rsid w:val="00FD28A2"/>
    <w:rsid w:val="00FE1DD1"/>
    <w:rsid w:val="00FE3034"/>
    <w:rsid w:val="00FE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5793B"/>
  <w15:docId w15:val="{66C79B36-4AD5-4431-9D62-A92D3152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5944"/>
    <w:pPr>
      <w:keepNext/>
      <w:keepLines/>
      <w:numPr>
        <w:numId w:val="1"/>
      </w:numPr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5944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5944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5944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65944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65944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65944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65944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65944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Page">
    <w:name w:val="Title Page"/>
    <w:aliases w:val="title page"/>
    <w:basedOn w:val="Normal"/>
    <w:rsid w:val="00D65944"/>
    <w:pPr>
      <w:spacing w:before="240" w:after="0" w:line="480" w:lineRule="exact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944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D65944"/>
  </w:style>
  <w:style w:type="character" w:customStyle="1" w:styleId="Heading1Char">
    <w:name w:val="Heading 1 Char"/>
    <w:basedOn w:val="DefaultParagraphFont"/>
    <w:link w:val="Heading1"/>
    <w:uiPriority w:val="9"/>
    <w:rsid w:val="00D659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659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594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6594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6594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D6594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D6594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D6594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D6594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659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944"/>
  </w:style>
  <w:style w:type="paragraph" w:styleId="Footer">
    <w:name w:val="footer"/>
    <w:basedOn w:val="Normal"/>
    <w:link w:val="FooterChar"/>
    <w:uiPriority w:val="99"/>
    <w:unhideWhenUsed/>
    <w:rsid w:val="00D659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944"/>
  </w:style>
  <w:style w:type="paragraph" w:styleId="Caption">
    <w:name w:val="caption"/>
    <w:basedOn w:val="Normal"/>
    <w:next w:val="Normal"/>
    <w:uiPriority w:val="35"/>
    <w:unhideWhenUsed/>
    <w:qFormat/>
    <w:rsid w:val="00D65944"/>
    <w:pPr>
      <w:spacing w:line="240" w:lineRule="auto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659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D65944"/>
    <w:pPr>
      <w:pBdr>
        <w:bottom w:val="single" w:sz="8" w:space="4" w:color="4F81BD" w:themeColor="accent1"/>
      </w:pBdr>
      <w:spacing w:after="300" w:line="240" w:lineRule="auto"/>
      <w:contextualSpacing/>
      <w:jc w:val="both"/>
    </w:pPr>
    <w:rPr>
      <w:rFonts w:eastAsiaTheme="majorEastAsia" w:cstheme="majorBidi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rsid w:val="00D65944"/>
    <w:rPr>
      <w:rFonts w:eastAsiaTheme="majorEastAsia" w:cstheme="majorBidi"/>
      <w:b/>
      <w:color w:val="000000" w:themeColor="text1"/>
      <w:spacing w:val="5"/>
      <w:kern w:val="28"/>
      <w:sz w:val="32"/>
      <w:szCs w:val="52"/>
    </w:rPr>
  </w:style>
  <w:style w:type="paragraph" w:styleId="BodyText">
    <w:name w:val="Body Text"/>
    <w:basedOn w:val="Normal"/>
    <w:link w:val="BodyTextChar"/>
    <w:uiPriority w:val="1"/>
    <w:qFormat/>
    <w:rsid w:val="00592C73"/>
    <w:pPr>
      <w:widowControl w:val="0"/>
      <w:spacing w:after="0" w:line="240" w:lineRule="auto"/>
      <w:ind w:left="605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92C73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59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A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C4B86"/>
    <w:pPr>
      <w:numPr>
        <w:numId w:val="0"/>
      </w:numPr>
      <w:jc w:val="left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C72D6"/>
    <w:pPr>
      <w:tabs>
        <w:tab w:val="right" w:leader="dot" w:pos="8327"/>
      </w:tabs>
      <w:spacing w:after="100"/>
    </w:pPr>
    <w:rPr>
      <w:rFonts w:asciiTheme="majorBidi" w:hAnsiTheme="majorBidi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C4B8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4B86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C4B86"/>
    <w:rPr>
      <w:color w:val="0000FF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54261C"/>
    <w:pPr>
      <w:spacing w:after="0"/>
    </w:pPr>
  </w:style>
  <w:style w:type="table" w:customStyle="1" w:styleId="TableGrid1">
    <w:name w:val="Table Grid1"/>
    <w:basedOn w:val="TableNormal"/>
    <w:next w:val="TableGrid"/>
    <w:uiPriority w:val="39"/>
    <w:rsid w:val="00A7673D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E4745"/>
  </w:style>
  <w:style w:type="paragraph" w:styleId="BodyText2">
    <w:name w:val="Body Text 2"/>
    <w:basedOn w:val="Normal"/>
    <w:link w:val="BodyText2Char"/>
    <w:uiPriority w:val="99"/>
    <w:semiHidden/>
    <w:unhideWhenUsed/>
    <w:rsid w:val="00D9298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9298F"/>
  </w:style>
  <w:style w:type="character" w:customStyle="1" w:styleId="apple-converted-space">
    <w:name w:val="apple-converted-space"/>
    <w:basedOn w:val="DefaultParagraphFont"/>
    <w:rsid w:val="00E737FF"/>
  </w:style>
  <w:style w:type="character" w:styleId="Emphasis">
    <w:name w:val="Emphasis"/>
    <w:basedOn w:val="DefaultParagraphFont"/>
    <w:uiPriority w:val="20"/>
    <w:qFormat/>
    <w:rsid w:val="00E737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1060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29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nikila\Desktop\Work%20Staff\Jobs\Final%20project%20spring%202020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nikila\Desktop\Work%20Staff\Jobs\Final%20project%20spring%202020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nikila\Desktop\Work%20Staff\Jobs\Final%20project%20spring%202020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unikila\Desktop\Work%20Staff\Jobs\Final%20project%20spring%202020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Percentage production of energy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'Energy '!$B$2</c:f>
              <c:strCache>
                <c:ptCount val="1"/>
                <c:pt idx="0">
                  <c:v>1990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'Energy '!$A$3:$A$10</c:f>
              <c:strCache>
                <c:ptCount val="8"/>
                <c:pt idx="0">
                  <c:v>Oil</c:v>
                </c:pt>
                <c:pt idx="1">
                  <c:v>Natural gas</c:v>
                </c:pt>
                <c:pt idx="2">
                  <c:v>Coal</c:v>
                </c:pt>
                <c:pt idx="3">
                  <c:v>Wind </c:v>
                </c:pt>
                <c:pt idx="4">
                  <c:v>Solar </c:v>
                </c:pt>
                <c:pt idx="5">
                  <c:v>Hydropower</c:v>
                </c:pt>
                <c:pt idx="6">
                  <c:v>Biomass </c:v>
                </c:pt>
                <c:pt idx="7">
                  <c:v>Geothermal </c:v>
                </c:pt>
              </c:strCache>
            </c:strRef>
          </c:cat>
          <c:val>
            <c:numRef>
              <c:f>'Energy '!$B$3:$B$10</c:f>
              <c:numCache>
                <c:formatCode>0%</c:formatCode>
                <c:ptCount val="8"/>
                <c:pt idx="0">
                  <c:v>0.48</c:v>
                </c:pt>
                <c:pt idx="1">
                  <c:v>0.24</c:v>
                </c:pt>
                <c:pt idx="2">
                  <c:v>0.16</c:v>
                </c:pt>
                <c:pt idx="3">
                  <c:v>0.02</c:v>
                </c:pt>
                <c:pt idx="4">
                  <c:v>0.02</c:v>
                </c:pt>
                <c:pt idx="5">
                  <c:v>0.06</c:v>
                </c:pt>
                <c:pt idx="6">
                  <c:v>0.02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17-461E-9412-9FCF5016E0B2}"/>
            </c:ext>
          </c:extLst>
        </c:ser>
        <c:ser>
          <c:idx val="1"/>
          <c:order val="1"/>
          <c:tx>
            <c:strRef>
              <c:f>'Energy '!$C$2</c:f>
              <c:strCache>
                <c:ptCount val="1"/>
                <c:pt idx="0">
                  <c:v>1995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'Energy '!$A$3:$A$10</c:f>
              <c:strCache>
                <c:ptCount val="8"/>
                <c:pt idx="0">
                  <c:v>Oil</c:v>
                </c:pt>
                <c:pt idx="1">
                  <c:v>Natural gas</c:v>
                </c:pt>
                <c:pt idx="2">
                  <c:v>Coal</c:v>
                </c:pt>
                <c:pt idx="3">
                  <c:v>Wind </c:v>
                </c:pt>
                <c:pt idx="4">
                  <c:v>Solar </c:v>
                </c:pt>
                <c:pt idx="5">
                  <c:v>Hydropower</c:v>
                </c:pt>
                <c:pt idx="6">
                  <c:v>Biomass </c:v>
                </c:pt>
                <c:pt idx="7">
                  <c:v>Geothermal </c:v>
                </c:pt>
              </c:strCache>
            </c:strRef>
          </c:cat>
          <c:val>
            <c:numRef>
              <c:f>'Energy '!$C$3:$C$10</c:f>
              <c:numCache>
                <c:formatCode>0%</c:formatCode>
                <c:ptCount val="8"/>
                <c:pt idx="0">
                  <c:v>0.45</c:v>
                </c:pt>
                <c:pt idx="1">
                  <c:v>0.25</c:v>
                </c:pt>
                <c:pt idx="2">
                  <c:v>0.17</c:v>
                </c:pt>
                <c:pt idx="3">
                  <c:v>0.03</c:v>
                </c:pt>
                <c:pt idx="4">
                  <c:v>0.02</c:v>
                </c:pt>
                <c:pt idx="5">
                  <c:v>0.06</c:v>
                </c:pt>
                <c:pt idx="6">
                  <c:v>0.02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E17-461E-9412-9FCF5016E0B2}"/>
            </c:ext>
          </c:extLst>
        </c:ser>
        <c:ser>
          <c:idx val="2"/>
          <c:order val="2"/>
          <c:tx>
            <c:strRef>
              <c:f>'Energy '!$D$2</c:f>
              <c:strCache>
                <c:ptCount val="1"/>
                <c:pt idx="0">
                  <c:v>2000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'Energy '!$A$3:$A$10</c:f>
              <c:strCache>
                <c:ptCount val="8"/>
                <c:pt idx="0">
                  <c:v>Oil</c:v>
                </c:pt>
                <c:pt idx="1">
                  <c:v>Natural gas</c:v>
                </c:pt>
                <c:pt idx="2">
                  <c:v>Coal</c:v>
                </c:pt>
                <c:pt idx="3">
                  <c:v>Wind </c:v>
                </c:pt>
                <c:pt idx="4">
                  <c:v>Solar </c:v>
                </c:pt>
                <c:pt idx="5">
                  <c:v>Hydropower</c:v>
                </c:pt>
                <c:pt idx="6">
                  <c:v>Biomass </c:v>
                </c:pt>
                <c:pt idx="7">
                  <c:v>Geothermal </c:v>
                </c:pt>
              </c:strCache>
            </c:strRef>
          </c:cat>
          <c:val>
            <c:numRef>
              <c:f>'Energy '!$D$3:$D$10</c:f>
              <c:numCache>
                <c:formatCode>0%</c:formatCode>
                <c:ptCount val="8"/>
                <c:pt idx="0">
                  <c:v>0.46</c:v>
                </c:pt>
                <c:pt idx="1">
                  <c:v>0.2</c:v>
                </c:pt>
                <c:pt idx="2">
                  <c:v>0.17</c:v>
                </c:pt>
                <c:pt idx="3">
                  <c:v>0.03</c:v>
                </c:pt>
                <c:pt idx="4">
                  <c:v>0.02</c:v>
                </c:pt>
                <c:pt idx="5">
                  <c:v>0.06</c:v>
                </c:pt>
                <c:pt idx="6">
                  <c:v>0.03</c:v>
                </c:pt>
                <c:pt idx="7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E17-461E-9412-9FCF5016E0B2}"/>
            </c:ext>
          </c:extLst>
        </c:ser>
        <c:ser>
          <c:idx val="3"/>
          <c:order val="3"/>
          <c:tx>
            <c:strRef>
              <c:f>'Energy '!$E$2</c:f>
              <c:strCache>
                <c:ptCount val="1"/>
                <c:pt idx="0">
                  <c:v>2005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'Energy '!$A$3:$A$10</c:f>
              <c:strCache>
                <c:ptCount val="8"/>
                <c:pt idx="0">
                  <c:v>Oil</c:v>
                </c:pt>
                <c:pt idx="1">
                  <c:v>Natural gas</c:v>
                </c:pt>
                <c:pt idx="2">
                  <c:v>Coal</c:v>
                </c:pt>
                <c:pt idx="3">
                  <c:v>Wind </c:v>
                </c:pt>
                <c:pt idx="4">
                  <c:v>Solar </c:v>
                </c:pt>
                <c:pt idx="5">
                  <c:v>Hydropower</c:v>
                </c:pt>
                <c:pt idx="6">
                  <c:v>Biomass </c:v>
                </c:pt>
                <c:pt idx="7">
                  <c:v>Geothermal </c:v>
                </c:pt>
              </c:strCache>
            </c:strRef>
          </c:cat>
          <c:val>
            <c:numRef>
              <c:f>'Energy '!$E$3:$E$10</c:f>
              <c:numCache>
                <c:formatCode>0%</c:formatCode>
                <c:ptCount val="8"/>
                <c:pt idx="0">
                  <c:v>0.35</c:v>
                </c:pt>
                <c:pt idx="1">
                  <c:v>0.12</c:v>
                </c:pt>
                <c:pt idx="2">
                  <c:v>0.15</c:v>
                </c:pt>
                <c:pt idx="3">
                  <c:v>0.04</c:v>
                </c:pt>
                <c:pt idx="4">
                  <c:v>0.05</c:v>
                </c:pt>
                <c:pt idx="5">
                  <c:v>0.21</c:v>
                </c:pt>
                <c:pt idx="6">
                  <c:v>0.04</c:v>
                </c:pt>
                <c:pt idx="7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17-461E-9412-9FCF5016E0B2}"/>
            </c:ext>
          </c:extLst>
        </c:ser>
        <c:ser>
          <c:idx val="4"/>
          <c:order val="4"/>
          <c:tx>
            <c:strRef>
              <c:f>'Energy '!$F$2</c:f>
              <c:strCache>
                <c:ptCount val="1"/>
                <c:pt idx="0">
                  <c:v>2010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'Energy '!$A$3:$A$10</c:f>
              <c:strCache>
                <c:ptCount val="8"/>
                <c:pt idx="0">
                  <c:v>Oil</c:v>
                </c:pt>
                <c:pt idx="1">
                  <c:v>Natural gas</c:v>
                </c:pt>
                <c:pt idx="2">
                  <c:v>Coal</c:v>
                </c:pt>
                <c:pt idx="3">
                  <c:v>Wind </c:v>
                </c:pt>
                <c:pt idx="4">
                  <c:v>Solar </c:v>
                </c:pt>
                <c:pt idx="5">
                  <c:v>Hydropower</c:v>
                </c:pt>
                <c:pt idx="6">
                  <c:v>Biomass </c:v>
                </c:pt>
                <c:pt idx="7">
                  <c:v>Geothermal </c:v>
                </c:pt>
              </c:strCache>
            </c:strRef>
          </c:cat>
          <c:val>
            <c:numRef>
              <c:f>'Energy '!$F$3:$F$10</c:f>
              <c:numCache>
                <c:formatCode>0%</c:formatCode>
                <c:ptCount val="8"/>
                <c:pt idx="0">
                  <c:v>0.23</c:v>
                </c:pt>
                <c:pt idx="1">
                  <c:v>0.19</c:v>
                </c:pt>
                <c:pt idx="2">
                  <c:v>0.15</c:v>
                </c:pt>
                <c:pt idx="3">
                  <c:v>0.05</c:v>
                </c:pt>
                <c:pt idx="4">
                  <c:v>0.05</c:v>
                </c:pt>
                <c:pt idx="5">
                  <c:v>0.22</c:v>
                </c:pt>
                <c:pt idx="6">
                  <c:v>0.05</c:v>
                </c:pt>
                <c:pt idx="7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E17-461E-9412-9FCF5016E0B2}"/>
            </c:ext>
          </c:extLst>
        </c:ser>
        <c:ser>
          <c:idx val="5"/>
          <c:order val="5"/>
          <c:tx>
            <c:strRef>
              <c:f>'Energy '!$G$2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'Energy '!$A$3:$A$10</c:f>
              <c:strCache>
                <c:ptCount val="8"/>
                <c:pt idx="0">
                  <c:v>Oil</c:v>
                </c:pt>
                <c:pt idx="1">
                  <c:v>Natural gas</c:v>
                </c:pt>
                <c:pt idx="2">
                  <c:v>Coal</c:v>
                </c:pt>
                <c:pt idx="3">
                  <c:v>Wind </c:v>
                </c:pt>
                <c:pt idx="4">
                  <c:v>Solar </c:v>
                </c:pt>
                <c:pt idx="5">
                  <c:v>Hydropower</c:v>
                </c:pt>
                <c:pt idx="6">
                  <c:v>Biomass </c:v>
                </c:pt>
                <c:pt idx="7">
                  <c:v>Geothermal </c:v>
                </c:pt>
              </c:strCache>
            </c:strRef>
          </c:cat>
          <c:val>
            <c:numRef>
              <c:f>'Energy '!$G$3:$G$10</c:f>
              <c:numCache>
                <c:formatCode>0%</c:formatCode>
                <c:ptCount val="8"/>
                <c:pt idx="0">
                  <c:v>0.16</c:v>
                </c:pt>
                <c:pt idx="1">
                  <c:v>0.14000000000000001</c:v>
                </c:pt>
                <c:pt idx="2">
                  <c:v>0.12</c:v>
                </c:pt>
                <c:pt idx="3">
                  <c:v>7.0000000000000007E-2</c:v>
                </c:pt>
                <c:pt idx="4">
                  <c:v>0.09</c:v>
                </c:pt>
                <c:pt idx="5">
                  <c:v>0.24</c:v>
                </c:pt>
                <c:pt idx="6">
                  <c:v>0.1</c:v>
                </c:pt>
                <c:pt idx="7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E17-461E-9412-9FCF5016E0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12515304"/>
        <c:axId val="312513992"/>
      </c:barChart>
      <c:catAx>
        <c:axId val="312515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2513992"/>
        <c:crosses val="autoZero"/>
        <c:auto val="1"/>
        <c:lblAlgn val="ctr"/>
        <c:lblOffset val="100"/>
        <c:noMultiLvlLbl val="0"/>
      </c:catAx>
      <c:valAx>
        <c:axId val="312513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2515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'Energy '!$C$2</c:f>
              <c:strCache>
                <c:ptCount val="1"/>
                <c:pt idx="0">
                  <c:v>1995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2D4-4927-B422-8CED872EF30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2D4-4927-B422-8CED872EF30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2D4-4927-B422-8CED872EF30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12D4-4927-B422-8CED872EF30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12D4-4927-B422-8CED872EF30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12D4-4927-B422-8CED872EF30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12D4-4927-B422-8CED872EF30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12D4-4927-B422-8CED872EF30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'Energy '!$A$3:$A$10</c:f>
              <c:strCache>
                <c:ptCount val="8"/>
                <c:pt idx="0">
                  <c:v>Oil</c:v>
                </c:pt>
                <c:pt idx="1">
                  <c:v>Natural gas</c:v>
                </c:pt>
                <c:pt idx="2">
                  <c:v>Coal</c:v>
                </c:pt>
                <c:pt idx="3">
                  <c:v>Wind </c:v>
                </c:pt>
                <c:pt idx="4">
                  <c:v>Solar </c:v>
                </c:pt>
                <c:pt idx="5">
                  <c:v>Hydropower</c:v>
                </c:pt>
                <c:pt idx="6">
                  <c:v>Biomass </c:v>
                </c:pt>
                <c:pt idx="7">
                  <c:v>Geothermal </c:v>
                </c:pt>
              </c:strCache>
            </c:strRef>
          </c:cat>
          <c:val>
            <c:numRef>
              <c:f>'Energy '!$C$3:$C$10</c:f>
              <c:numCache>
                <c:formatCode>0%</c:formatCode>
                <c:ptCount val="8"/>
                <c:pt idx="0">
                  <c:v>0.45</c:v>
                </c:pt>
                <c:pt idx="1">
                  <c:v>0.25</c:v>
                </c:pt>
                <c:pt idx="2">
                  <c:v>0.17</c:v>
                </c:pt>
                <c:pt idx="3">
                  <c:v>0.03</c:v>
                </c:pt>
                <c:pt idx="4">
                  <c:v>0.02</c:v>
                </c:pt>
                <c:pt idx="5">
                  <c:v>0.06</c:v>
                </c:pt>
                <c:pt idx="6">
                  <c:v>0.02</c:v>
                </c:pt>
                <c:pt idx="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12D4-4927-B422-8CED872EF30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'Energy '!$G$2</c:f>
              <c:strCache>
                <c:ptCount val="1"/>
                <c:pt idx="0">
                  <c:v>2015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002-4534-B2F2-CB571018770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002-4534-B2F2-CB571018770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002-4534-B2F2-CB571018770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002-4534-B2F2-CB571018770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2002-4534-B2F2-CB571018770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2002-4534-B2F2-CB571018770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2002-4534-B2F2-CB571018770E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2002-4534-B2F2-CB571018770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'Energy '!$A$3:$A$10</c:f>
              <c:strCache>
                <c:ptCount val="8"/>
                <c:pt idx="0">
                  <c:v>Oil</c:v>
                </c:pt>
                <c:pt idx="1">
                  <c:v>Natural gas</c:v>
                </c:pt>
                <c:pt idx="2">
                  <c:v>Coal</c:v>
                </c:pt>
                <c:pt idx="3">
                  <c:v>Wind </c:v>
                </c:pt>
                <c:pt idx="4">
                  <c:v>Solar </c:v>
                </c:pt>
                <c:pt idx="5">
                  <c:v>Hydropower</c:v>
                </c:pt>
                <c:pt idx="6">
                  <c:v>Biomass </c:v>
                </c:pt>
                <c:pt idx="7">
                  <c:v>Geothermal </c:v>
                </c:pt>
              </c:strCache>
            </c:strRef>
          </c:cat>
          <c:val>
            <c:numRef>
              <c:f>'Energy '!$G$3:$G$10</c:f>
              <c:numCache>
                <c:formatCode>0%</c:formatCode>
                <c:ptCount val="8"/>
                <c:pt idx="0">
                  <c:v>0.16</c:v>
                </c:pt>
                <c:pt idx="1">
                  <c:v>0.14000000000000001</c:v>
                </c:pt>
                <c:pt idx="2">
                  <c:v>0.12</c:v>
                </c:pt>
                <c:pt idx="3">
                  <c:v>7.0000000000000007E-2</c:v>
                </c:pt>
                <c:pt idx="4">
                  <c:v>0.09</c:v>
                </c:pt>
                <c:pt idx="5">
                  <c:v>0.24</c:v>
                </c:pt>
                <c:pt idx="6">
                  <c:v>0.1</c:v>
                </c:pt>
                <c:pt idx="7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2002-4534-B2F2-CB571018770E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Sales in barrels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'Sales '!$B$2</c:f>
              <c:strCache>
                <c:ptCount val="1"/>
                <c:pt idx="0">
                  <c:v>Oil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'Sales '!$A$3:$A$14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 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December</c:v>
                </c:pt>
              </c:strCache>
            </c:strRef>
          </c:cat>
          <c:val>
            <c:numRef>
              <c:f>'Sales '!$B$3:$B$14</c:f>
              <c:numCache>
                <c:formatCode>General</c:formatCode>
                <c:ptCount val="12"/>
                <c:pt idx="0">
                  <c:v>208</c:v>
                </c:pt>
                <c:pt idx="1">
                  <c:v>858</c:v>
                </c:pt>
                <c:pt idx="2">
                  <c:v>845</c:v>
                </c:pt>
                <c:pt idx="3">
                  <c:v>490</c:v>
                </c:pt>
                <c:pt idx="4">
                  <c:v>955</c:v>
                </c:pt>
                <c:pt idx="5">
                  <c:v>1217</c:v>
                </c:pt>
                <c:pt idx="6">
                  <c:v>2467</c:v>
                </c:pt>
                <c:pt idx="7">
                  <c:v>3605</c:v>
                </c:pt>
                <c:pt idx="8">
                  <c:v>4876</c:v>
                </c:pt>
                <c:pt idx="9">
                  <c:v>2969</c:v>
                </c:pt>
                <c:pt idx="10">
                  <c:v>6876</c:v>
                </c:pt>
                <c:pt idx="11">
                  <c:v>2244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55-4C9B-81E1-BAC1EC5E39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75510080"/>
        <c:axId val="375504832"/>
      </c:barChart>
      <c:lineChart>
        <c:grouping val="standard"/>
        <c:varyColors val="0"/>
        <c:ser>
          <c:idx val="1"/>
          <c:order val="1"/>
          <c:tx>
            <c:strRef>
              <c:f>'Sales '!$C$2</c:f>
              <c:strCache>
                <c:ptCount val="1"/>
                <c:pt idx="0">
                  <c:v>Natural Gas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'Sales '!$A$3:$A$14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 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December</c:v>
                </c:pt>
              </c:strCache>
            </c:strRef>
          </c:cat>
          <c:val>
            <c:numRef>
              <c:f>'Sales '!$C$3:$C$14</c:f>
              <c:numCache>
                <c:formatCode>General</c:formatCode>
                <c:ptCount val="12"/>
                <c:pt idx="0">
                  <c:v>265</c:v>
                </c:pt>
                <c:pt idx="1">
                  <c:v>1630</c:v>
                </c:pt>
                <c:pt idx="2">
                  <c:v>1276</c:v>
                </c:pt>
                <c:pt idx="3">
                  <c:v>987</c:v>
                </c:pt>
                <c:pt idx="4">
                  <c:v>889</c:v>
                </c:pt>
                <c:pt idx="5">
                  <c:v>1265</c:v>
                </c:pt>
                <c:pt idx="6">
                  <c:v>857</c:v>
                </c:pt>
                <c:pt idx="7">
                  <c:v>1228</c:v>
                </c:pt>
                <c:pt idx="8">
                  <c:v>1868</c:v>
                </c:pt>
                <c:pt idx="9">
                  <c:v>1290</c:v>
                </c:pt>
                <c:pt idx="10">
                  <c:v>1890</c:v>
                </c:pt>
                <c:pt idx="11">
                  <c:v>1236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055-4C9B-81E1-BAC1EC5E39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5510080"/>
        <c:axId val="375504832"/>
      </c:lineChart>
      <c:catAx>
        <c:axId val="3755100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Month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5504832"/>
        <c:crosses val="autoZero"/>
        <c:auto val="1"/>
        <c:lblAlgn val="ctr"/>
        <c:lblOffset val="100"/>
        <c:noMultiLvlLbl val="0"/>
      </c:catAx>
      <c:valAx>
        <c:axId val="375504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Sales, barrels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5510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Number of students per level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'Students '!$B$1</c:f>
              <c:strCache>
                <c:ptCount val="1"/>
                <c:pt idx="0">
                  <c:v>1995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'Students '!$A$2:$A$6</c:f>
              <c:strCache>
                <c:ptCount val="5"/>
                <c:pt idx="0">
                  <c:v>Preschool</c:v>
                </c:pt>
                <c:pt idx="1">
                  <c:v>Basic education </c:v>
                </c:pt>
                <c:pt idx="2">
                  <c:v>Secondary education</c:v>
                </c:pt>
                <c:pt idx="3">
                  <c:v>College </c:v>
                </c:pt>
                <c:pt idx="4">
                  <c:v>Graduate Schools </c:v>
                </c:pt>
              </c:strCache>
            </c:strRef>
          </c:cat>
          <c:val>
            <c:numRef>
              <c:f>'Students '!$B$2:$B$6</c:f>
              <c:numCache>
                <c:formatCode>General</c:formatCode>
                <c:ptCount val="5"/>
                <c:pt idx="0">
                  <c:v>423</c:v>
                </c:pt>
                <c:pt idx="1">
                  <c:v>567</c:v>
                </c:pt>
                <c:pt idx="2">
                  <c:v>456</c:v>
                </c:pt>
                <c:pt idx="3">
                  <c:v>678</c:v>
                </c:pt>
                <c:pt idx="4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E3-439E-A30A-BC43A44E812A}"/>
            </c:ext>
          </c:extLst>
        </c:ser>
        <c:ser>
          <c:idx val="1"/>
          <c:order val="1"/>
          <c:tx>
            <c:strRef>
              <c:f>'Students '!$C$1</c:f>
              <c:strCache>
                <c:ptCount val="1"/>
                <c:pt idx="0">
                  <c:v>2005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'Students '!$A$2:$A$6</c:f>
              <c:strCache>
                <c:ptCount val="5"/>
                <c:pt idx="0">
                  <c:v>Preschool</c:v>
                </c:pt>
                <c:pt idx="1">
                  <c:v>Basic education </c:v>
                </c:pt>
                <c:pt idx="2">
                  <c:v>Secondary education</c:v>
                </c:pt>
                <c:pt idx="3">
                  <c:v>College </c:v>
                </c:pt>
                <c:pt idx="4">
                  <c:v>Graduate Schools </c:v>
                </c:pt>
              </c:strCache>
            </c:strRef>
          </c:cat>
          <c:val>
            <c:numRef>
              <c:f>'Students '!$C$2:$C$6</c:f>
              <c:numCache>
                <c:formatCode>General</c:formatCode>
                <c:ptCount val="5"/>
                <c:pt idx="0">
                  <c:v>657</c:v>
                </c:pt>
                <c:pt idx="1">
                  <c:v>886</c:v>
                </c:pt>
                <c:pt idx="2">
                  <c:v>678</c:v>
                </c:pt>
                <c:pt idx="3">
                  <c:v>987</c:v>
                </c:pt>
                <c:pt idx="4">
                  <c:v>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E3-439E-A30A-BC43A44E812A}"/>
            </c:ext>
          </c:extLst>
        </c:ser>
        <c:ser>
          <c:idx val="2"/>
          <c:order val="2"/>
          <c:tx>
            <c:strRef>
              <c:f>'Students '!$D$1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'Students '!$A$2:$A$6</c:f>
              <c:strCache>
                <c:ptCount val="5"/>
                <c:pt idx="0">
                  <c:v>Preschool</c:v>
                </c:pt>
                <c:pt idx="1">
                  <c:v>Basic education </c:v>
                </c:pt>
                <c:pt idx="2">
                  <c:v>Secondary education</c:v>
                </c:pt>
                <c:pt idx="3">
                  <c:v>College </c:v>
                </c:pt>
                <c:pt idx="4">
                  <c:v>Graduate Schools </c:v>
                </c:pt>
              </c:strCache>
            </c:strRef>
          </c:cat>
          <c:val>
            <c:numRef>
              <c:f>'Students '!$D$2:$D$6</c:f>
              <c:numCache>
                <c:formatCode>General</c:formatCode>
                <c:ptCount val="5"/>
                <c:pt idx="0">
                  <c:v>814</c:v>
                </c:pt>
                <c:pt idx="1">
                  <c:v>1206</c:v>
                </c:pt>
                <c:pt idx="2">
                  <c:v>1200</c:v>
                </c:pt>
                <c:pt idx="3">
                  <c:v>2088</c:v>
                </c:pt>
                <c:pt idx="4">
                  <c:v>208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5E3-439E-A30A-BC43A44E81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70680928"/>
        <c:axId val="370680272"/>
      </c:barChart>
      <c:catAx>
        <c:axId val="3706809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Level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0680272"/>
        <c:crosses val="autoZero"/>
        <c:auto val="1"/>
        <c:lblAlgn val="ctr"/>
        <c:lblOffset val="100"/>
        <c:noMultiLvlLbl val="0"/>
      </c:catAx>
      <c:valAx>
        <c:axId val="3706802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students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0680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Wil13</b:Tag>
    <b:SourceType>Book</b:SourceType>
    <b:Guid>{EDFE846A-97A0-4BD2-B804-9E1D19CC3EC1}</b:Guid>
    <b:Title>The Information Systems: Analysis and Design</b:Title>
    <b:Year>1998 </b:Year>
    <b:LCID>en-US</b:LCID>
    <b:Author>
      <b:Author>
        <b:NameList>
          <b:Person>
            <b:Last>William S. Davis</b:Last>
            <b:First>David</b:First>
            <b:Middle>C. Yen</b:Middle>
          </b:Person>
        </b:NameList>
      </b:Author>
    </b:Author>
    <b:InternetSiteTitle>The Information Systems: Analysis and Design</b:InternetSiteTitle>
    <b:Month>February</b:Month>
    <b:Day>2</b:Day>
    <b:URL>http://www.hit.ac.il/staff/leonidm/information-systems/ch32.html</b:URL>
    <b:RefOrder>1</b:RefOrder>
  </b:Source>
  <b:Source>
    <b:Tag>CMU</b:Tag>
    <b:SourceType>InternetSite</b:SourceType>
    <b:Guid>{2C91D8A3-3F66-4696-BAB3-4CC48CBD4B84}</b:Guid>
    <b:Author>
      <b:Author>
        <b:Corporate>CMU</b:Corporate>
      </b:Author>
    </b:Author>
    <b:Title>Course Management</b:Title>
    <b:InternetSiteTitle>Enhancing Education</b:InternetSiteTitle>
    <b:URL>http://www.cmu.edu/teaching/designteach/teach/managecourse.html</b:URL>
    <b:RefOrder>2</b:RefOrder>
  </b:Source>
  <b:Source>
    <b:Tag>14811</b:Tag>
    <b:SourceType>InternetSite</b:SourceType>
    <b:Guid>{8494D194-FD4C-44AC-8B44-1C6144D0ED8A}</b:Guid>
    <b:Author>
      <b:Author>
        <b:Corporate>148Apps</b:Corporate>
      </b:Author>
    </b:Author>
    <b:Title>2011 Best App Ever Awards</b:Title>
    <b:InternetSiteTitle>Best App Ever</b:InternetSiteTitle>
    <b:Year>2011</b:Year>
    <b:URL>http://bestappever.com/awards/2011/winner/thed</b:URL>
    <b:RefOrder>3</b:RefOrder>
  </b:Source>
  <b:Source>
    <b:Tag>Alv12</b:Tag>
    <b:SourceType>InternetSite</b:SourceType>
    <b:Guid>{83D1FE80-A417-4907-8A0E-36C122D5DEBA}</b:Guid>
    <b:Author>
      <b:Author>
        <b:NameList>
          <b:Person>
            <b:Last>Ybañez</b:Last>
            <b:First>Alvin</b:First>
          </b:Person>
        </b:NameList>
      </b:Author>
    </b:Author>
    <b:Title>Best Android apps for teachers, tutors, and educators</b:Title>
    <b:InternetSiteTitle>Android Authority</b:InternetSiteTitle>
    <b:Year>2012 </b:Year>
    <b:Month>May</b:Month>
    <b:Day>23</b:Day>
    <b:URL>http://www.androidauthority.com/best-android-apps-teachers-tutors-teaching-88110/</b:URL>
    <b:RefOrder>4</b:RefOrder>
  </b:Source>
  <b:Source>
    <b:Tag>Inp13</b:Tag>
    <b:SourceType>InternetSite</b:SourceType>
    <b:Guid>{3859D352-F5EC-4CAA-BEB5-8C310CB8FB91}</b:Guid>
    <b:Author>
      <b:Author>
        <b:Corporate>Inpocket Solution</b:Corporate>
      </b:Author>
    </b:Author>
    <b:Title>Teacher Aide Pro</b:Title>
    <b:InternetSiteTitle>Google Play</b:InternetSiteTitle>
    <b:Year>2013</b:Year>
    <b:Month>March</b:Month>
    <b:Day>14</b:Day>
    <b:URL>https://play.google.com/store/apps/details?id=com.glen.apps.TeacherAidePro</b:URL>
    <b:RefOrder>5</b:RefOrder>
  </b:Source>
  <b:Source>
    <b:Tag>And13</b:Tag>
    <b:SourceType>InternetSite</b:SourceType>
    <b:Guid>{1C1F77B9-0DE8-43A1-9F80-D2BA29EA855A}</b:Guid>
    <b:Author>
      <b:Author>
        <b:Corporate>Android Developers</b:Corporate>
      </b:Author>
    </b:Author>
    <b:Title>Setting Up an Existing IDE</b:Title>
    <b:InternetSiteTitle>Android Developers</b:InternetSiteTitle>
    <b:YearAccessed>2013</b:YearAccessed>
    <b:MonthAccessed>April</b:MonthAccessed>
    <b:DayAccessed>12</b:DayAccessed>
    <b:URL>http://developer.android.com/sdk/installing/index.html</b:URL>
    <b:RefOrder>6</b:RefOrder>
  </b:Source>
  <b:Source>
    <b:Tag>Ron98</b:Tag>
    <b:SourceType>InternetSite</b:SourceType>
    <b:Guid>{99BEFAF4-B85C-42D8-BACC-6B7D49772B8C}</b:Guid>
    <b:Author>
      <b:Author>
        <b:NameList>
          <b:Person>
            <b:Last>Burback</b:Last>
            <b:First>Ronald</b:First>
            <b:Middle>LeRoi</b:Middle>
          </b:Person>
        </b:NameList>
      </b:Author>
    </b:Author>
    <b:Title>The Implementation Phase</b:Title>
    <b:InternetSiteTitle>Software Engineering Methodology : The WaterSluice</b:InternetSiteTitle>
    <b:Year>1998</b:Year>
    <b:Month>12</b:Month>
    <b:Day>14</b:Day>
    <b:URL>http://infolab.stanford.edu/~burback/watersluice/node17.html</b:URL>
    <b:RefOrder>7</b:RefOrder>
  </b:Source>
  <b:Source>
    <b:Tag>MSD13</b:Tag>
    <b:SourceType>InternetSite</b:SourceType>
    <b:Guid>{FCA0A8BB-278B-4882-A4FB-08E8A32089F5}</b:Guid>
    <b:Author>
      <b:Author>
        <b:NameList>
          <b:Person>
            <b:Last>MSDN</b:Last>
          </b:Person>
        </b:NameList>
      </b:Author>
    </b:Author>
    <b:Title>Testing</b:Title>
    <b:InternetSiteTitle>MSDN Library</b:InternetSiteTitle>
    <b:Year>2013</b:Year>
    <b:URL>http://msdn.microsoft.com/en-us/library/aa292484(v=vs.71).aspx</b:URL>
    <b:RefOrder>8</b:RefOrder>
  </b:Source>
  <b:Source>
    <b:Tag>Gur</b:Tag>
    <b:SourceType>InternetSite</b:SourceType>
    <b:Guid>{CE7AA718-5D62-47E9-AA5C-3927C48884B2}</b:Guid>
    <b:Author>
      <b:Author>
        <b:Corporate>Guru99</b:Corporate>
      </b:Author>
    </b:Author>
    <b:Title>User Acceptance Testing - UAT</b:Title>
    <b:URL>http://www.guru99.com/user-acceptance-testing.html#Z5PyMiUshJJLKQgp.99</b:URL>
    <b:RefOrder>9</b:RefOrder>
  </b:Source>
  <b:Source>
    <b:Tag>And</b:Tag>
    <b:SourceType>InternetSite</b:SourceType>
    <b:Guid>{F1E54C25-5E51-4915-BDFC-AD68F8B9C5B5}</b:Guid>
    <b:Author>
      <b:Author>
        <b:Corporate>Android Developers</b:Corporate>
      </b:Author>
    </b:Author>
    <b:Title>Get the Android SDK</b:Title>
    <b:InternetSiteTitle>Android Developers</b:InternetSiteTitle>
    <b:URL>http://developer.android.com/sdk/index.html</b:URL>
    <b:RefOrder>10</b:RefOrder>
  </b:Source>
  <b:Source>
    <b:Tag>And1</b:Tag>
    <b:SourceType>InternetSite</b:SourceType>
    <b:Guid>{AAA43F75-A710-4056-864B-8FC96A95C4A0}</b:Guid>
    <b:Author>
      <b:Author>
        <b:Corporate>Android Developers</b:Corporate>
      </b:Author>
    </b:Author>
    <b:Title>Activity</b:Title>
    <b:InternetSiteTitle>Android Developers</b:InternetSiteTitle>
    <b:URL>http://developer.android.com/reference/android/app/Activity.html</b:URL>
    <b:RefOrder>11</b:RefOrder>
  </b:Source>
  <b:Source>
    <b:Tag>Ala1</b:Tag>
    <b:SourceType>BookSection</b:SourceType>
    <b:Guid>{735BFFF0-C726-4BA8-BCE7-3D1B7D345365}</b:Guid>
    <b:Author>
      <b:Author>
        <b:NameList>
          <b:Person>
            <b:Last>Alan Dennis</b:Last>
            <b:First>Barbara</b:First>
            <b:Middle>Haley Wixom, David Tegarden</b:Middle>
          </b:Person>
        </b:NameList>
      </b:Author>
      <b:BookAuthor>
        <b:NameList>
          <b:Person>
            <b:Last>Alan Dennis</b:Last>
            <b:First>Barbara</b:First>
            <b:Middle>Haley Wixom, David Tegarden</b:Middle>
          </b:Person>
        </b:NameList>
      </b:BookAuthor>
    </b:Author>
    <b:Title>System Analysis and Design with UML- 3rd Edition</b:Title>
    <b:City>Asia</b:City>
    <b:Publisher>John Wiley &amp; Sons, Inc.</b:Publisher>
    <b:BookTitle>System Analysis and Design with UML- 3rd Edition</b:BookTitle>
    <b:Pages>112</b:Pages>
    <b:RefOrder>12</b:RefOrder>
  </b:Source>
  <b:Source>
    <b:Tag>Bra12</b:Tag>
    <b:SourceType>InternetSite</b:SourceType>
    <b:Guid>{D6FDBC13-A210-4A20-8A88-254D58ED76A9}</b:Guid>
    <b:Author>
      <b:Author>
        <b:NameList>
          <b:Person>
            <b:Last>Nolte</b:Last>
            <b:First>Brandon</b:First>
          </b:Person>
        </b:NameList>
      </b:Author>
    </b:Author>
    <b:Title>3 Excellent Reasons to Wireframe Your Mobile App</b:Title>
    <b:InternetSiteTitle>DIY Droid</b:InternetSiteTitle>
    <b:Year>2012</b:Year>
    <b:Month>October</b:Month>
    <b:Day>8</b:Day>
    <b:URL>http://www.diydroid.com/2012/10/08/wireframe-your-android-app/</b:URL>
    <b:RefOrder>13</b:RefOrder>
  </b:Source>
  <b:Source>
    <b:Tag>Pri12</b:Tag>
    <b:SourceType>InternetSite</b:SourceType>
    <b:Guid>{5D50ECEC-4B67-40AD-A3F1-1302D0365064}</b:Guid>
    <b:Author>
      <b:Author>
        <b:NameList>
          <b:Person>
            <b:Last>Arora</b:Last>
            <b:First>Prince</b:First>
          </b:Person>
        </b:NameList>
      </b:Author>
    </b:Author>
    <b:Title>Three Simple Steps For a Better Mobile App using User Story, Flowchart &amp; Wireframes</b:Title>
    <b:InternetSiteTitle>148Apps.biz</b:InternetSiteTitle>
    <b:Year>2012</b:Year>
    <b:Month>December</b:Month>
    <b:Day>9</b:Day>
    <b:URL>http://148apps.biz/three-simple-steps-for-a-better-mobile-app-using-user-story-flowchart-wireframes/</b:URL>
    <b:RefOrder>14</b:RefOrder>
  </b:Source>
  <b:Source>
    <b:Tag>And12</b:Tag>
    <b:SourceType>InternetSite</b:SourceType>
    <b:Guid>{A7819D41-7CD5-4344-9D12-EE73A716E0D6}</b:Guid>
    <b:Author>
      <b:Author>
        <b:NameList>
          <b:Person>
            <b:Last>Wulf</b:Last>
            <b:First>Andreas</b:First>
          </b:Person>
        </b:NameList>
      </b:Author>
    </b:Author>
    <b:Title>Wireframes: A Great Way to Start Development Project</b:Title>
    <b:InternetSiteTitle>InfoQ</b:InternetSiteTitle>
    <b:Year>2012</b:Year>
    <b:Month>August</b:Month>
    <b:Day>7</b:Day>
    <b:URL>http://www.infoq.com/articles/wireframes-start-development-projects</b:URL>
    <b:RefOrder>15</b:RefOrder>
  </b:Source>
  <b:Source>
    <b:Tag>Ala10</b:Tag>
    <b:SourceType>Book</b:SourceType>
    <b:Guid>{70CD21F6-136C-894F-9278-810A82F34B2D}</b:Guid>
    <b:Author>
      <b:Author>
        <b:NameList>
          <b:Person>
            <b:Last>Alan Dennis</b:Last>
            <b:First>Barbara</b:First>
            <b:Middle>Haley Wixom , David Tegarden</b:Middle>
          </b:Person>
        </b:NameList>
      </b:Author>
    </b:Author>
    <b:Title>Systems Analysis and Design with UML An Object Oriented Approach</b:Title>
    <b:Publisher>WILY</b:Publisher>
    <b:Year>2010</b:Year>
    <b:Edition>3rd Edition</b:Edition>
    <b:RefOrder>16</b:RefOrder>
  </b:Source>
  <b:Source>
    <b:Tag>Ele</b:Tag>
    <b:SourceType>InternetSite</b:SourceType>
    <b:Guid>{90084F2E-46A7-42D3-A283-B3F41D92EAA1}</b:Guid>
    <b:Author>
      <b:Author>
        <b:Corporate>ElectronicsWeekly.com</b:Corporate>
      </b:Author>
    </b:Author>
    <b:Title>What is…Eclipse?</b:Title>
    <b:InternetSiteTitle>ElectronicsWeekly.com</b:InternetSiteTitle>
    <b:URL>http://www.electronicsweekly.com/eyes-on-android/what-is/what-iseclipse-2012-01/</b:URL>
    <b:RefOrder>17</b:RefOrder>
  </b:Source>
  <b:Source>
    <b:Tag>And2</b:Tag>
    <b:SourceType>InternetSite</b:SourceType>
    <b:Guid>{95B289CC-D6A1-4E7E-BF8E-519395359BCA}</b:Guid>
    <b:Author>
      <b:Author>
        <b:Corporate>Android Developers</b:Corporate>
      </b:Author>
    </b:Author>
    <b:Title>ADT Plugin</b:Title>
    <b:InternetSiteTitle>Android Developers</b:InternetSiteTitle>
    <b:URL>http://developer.android.com/tools/sdk/eclipse-adt.html</b:URL>
    <b:RefOrder>18</b:RefOrder>
  </b:Source>
  <b:Source>
    <b:Tag>Web</b:Tag>
    <b:SourceType>InternetSite</b:SourceType>
    <b:Guid>{11160078-148F-459A-9052-91B6C72B5774}</b:Guid>
    <b:Author>
      <b:Author>
        <b:Corporate>WebOpedia</b:Corporate>
      </b:Author>
    </b:Author>
    <b:Title>Android SDK</b:Title>
    <b:InternetSiteTitle>WebOpedia</b:InternetSiteTitle>
    <b:URL>http://www.webopedia.com/TERM/A/Android_SDK.html</b:URL>
    <b:RefOrder>19</b:RefOrder>
  </b:Source>
  <b:Source>
    <b:Tag>Sho</b:Tag>
    <b:SourceType>InternetSite</b:SourceType>
    <b:Guid>{6D74F74A-1464-B54D-96B8-F817A9B3E351}</b:Guid>
    <b:Title>Shopping Mall Information Kiosk System</b:Title>
    <b:InternetSiteTitle>VisualBiz</b:InternetSiteTitle>
    <b:URL>http://www.visualbiz.co.uk/mallnav.aspx</b:URL>
    <b:RefOrder>20</b:RefOrder>
  </b:Source>
  <b:Source>
    <b:Tag>Pro</b:Tag>
    <b:SourceType>InternetSite</b:SourceType>
    <b:Guid>{3F10E92C-DC94-2D42-BD91-9E58485B9EC9}</b:Guid>
    <b:Title>Providing Better Healthcare Services through a Medical Kiosk</b:Title>
    <b:InternetSiteTitle>emrconsultant</b:InternetSiteTitle>
    <b:URL>http://www.emrconsultant.com/education/medical-kiosk</b:URL>
    <b:RefOrder>21</b:RefOrder>
  </b:Source>
  <b:Source>
    <b:Tag>Hea</b:Tag>
    <b:SourceType>InternetSite</b:SourceType>
    <b:Guid>{98AFFDF5-7060-C44A-8FCC-1E4777B1EBCF}</b:Guid>
    <b:Title>Healthcare Kiosk Technology and Systems</b:Title>
    <b:InternetSiteTitle>gokis</b:InternetSiteTitle>
    <b:URL>http://www.gokis.net/self-service/archives/001726.html</b:URL>
    <b:RefOrder>22</b:RefOrder>
  </b:Source>
  <b:Source>
    <b:Tag>Dat</b:Tag>
    <b:SourceType>InternetSite</b:SourceType>
    <b:Guid>{C11489C8-A37E-6247-A6FD-C3484AB8FDBF}</b:Guid>
    <b:Title>Data collection</b:Title>
    <b:InternetSiteTitle>wikipedia</b:InternetSiteTitle>
    <b:URL>http://en.wikipedia.org/wiki/Data_collection</b:URL>
    <b:RefOrder>23</b:RefOrder>
  </b:Source>
  <b:Source>
    <b:Tag>Met</b:Tag>
    <b:SourceType>InternetSite</b:SourceType>
    <b:Guid>{B5548A7E-A1F2-9A45-9853-52491D41993C}</b:Guid>
    <b:Title>Methodologies</b:Title>
    <b:InternetSiteTitle>zindego</b:InternetSiteTitle>
    <b:URL>http://zindego.com/en/joomla/index.php?option=com_content&amp;view=section&amp;id=11&amp;Itemid=60</b:URL>
    <b:RefOrder>24</b:RefOrder>
  </b:Source>
  <b:Source>
    <b:Tag>sto</b:Tag>
    <b:SourceType>InternetSite</b:SourceType>
    <b:Guid>{C9C6B5F8-CE7A-1D43-92FB-5A8F6F58FD69}</b:Guid>
    <b:Title>storyboard</b:Title>
    <b:InternetSiteTitle>usabilitybok</b:InternetSiteTitle>
    <b:URL>http://www.usabilitybok.org/methods/storyboard</b:URL>
    <b:RefOrder>25</b:RefOrder>
  </b:Source>
  <b:Source>
    <b:Tag>Fun</b:Tag>
    <b:SourceType>InternetSite</b:SourceType>
    <b:Guid>{F71C23DB-D66A-EA42-B88B-DAC694505090}</b:Guid>
    <b:Title>Functional requirement</b:Title>
    <b:InternetSiteTitle>wikipedia</b:InternetSiteTitle>
    <b:URL>http://en.wikipedia.org/wiki/Functional_requirement</b:URL>
    <b:RefOrder>26</b:RefOrder>
  </b:Source>
  <b:Source>
    <b:Tag>Non</b:Tag>
    <b:SourceType>InternetSite</b:SourceType>
    <b:Guid>{4A10343C-D771-BE40-91FB-46C93673108F}</b:Guid>
    <b:Title>Non-functional requirement</b:Title>
    <b:InternetSiteTitle>wikipedia</b:InternetSiteTitle>
    <b:URL>http://en.wikipedia.org/wiki/Non-functional_requirement</b:URL>
    <b:RefOrder>27</b:RefOrder>
  </b:Source>
  <b:Source>
    <b:Tag>Sys</b:Tag>
    <b:SourceType>InternetSite</b:SourceType>
    <b:Guid>{153777A9-28F3-6C42-95B8-0FF373F338A8}</b:Guid>
    <b:Title>System requirements</b:Title>
    <b:InternetSiteTitle>wikipedia</b:InternetSiteTitle>
    <b:URL>http://en.wikipedia.org/wiki/System_requirements</b:URL>
    <b:RefOrder>28</b:RefOrder>
  </b:Source>
  <b:Source>
    <b:Tag>The</b:Tag>
    <b:SourceType>InternetSite</b:SourceType>
    <b:Guid>{C90F1645-BE05-8A47-BCAA-29070A98AEF8}</b:Guid>
    <b:Title>The Implementation Phase </b:Title>
    <b:InternetSiteTitle>infolab stanford</b:InternetSiteTitle>
    <b:URL>http://infolab.stanford.edu/~burback/watersluice/node17.html</b:URL>
    <b:RefOrder>29</b:RefOrder>
  </b:Source>
  <b:Source>
    <b:Tag>Que</b:Tag>
    <b:SourceType>InternetSite</b:SourceType>
    <b:Guid>{66308D0A-004A-AD45-9F36-A916BA523385}</b:Guid>
    <b:Title>Questions about iMapBuilder interactive map maker</b:Title>
    <b:InternetSiteTitle>mapbuilder</b:InternetSiteTitle>
    <b:URL>http://www.imapbuilder.com/faq/</b:URL>
    <b:RefOrder>30</b:RefOrder>
  </b:Source>
  <b:Source>
    <b:Tag>htt13</b:Tag>
    <b:SourceType>InternetSite</b:SourceType>
    <b:Guid>{2CE25165-1FF7-4E57-BF35-A5601F76E0B2}</b:Guid>
    <b:Title>Teacher Kit can help you stay organized</b:Title>
    <b:Year>2012</b:Year>
    <b:InternetSiteTitle>Not Another History Teacher</b:InternetSiteTitle>
    <b:Month>August</b:Month>
    <b:Day>29</b:Day>
    <b:URL>http://notanotherhistoryteacher.edublogs.org/2012/08/29/teacher-kit-can-help-you-stay-organized/</b:URL>
    <b:RefOrder>31</b:RefOrder>
  </b:Source>
  <b:Source>
    <b:Tag>Tea13</b:Tag>
    <b:SourceType>InternetSite</b:SourceType>
    <b:Guid>{2E49765F-2C28-481D-A660-10C942ACF5E9}</b:Guid>
    <b:Title>TeacherKit</b:Title>
    <b:InternetSiteTitle>TeacherKit</b:InternetSiteTitle>
    <b:URL>http://teacherkit.net/#2</b:URL>
    <b:RefOrder>32</b:RefOrder>
  </b:Source>
  <b:Source>
    <b:Tag>MSD131</b:Tag>
    <b:SourceType>InternetSite</b:SourceType>
    <b:Guid>{F68DF2E1-68B2-4339-A98E-5D980E9298C7}</b:Guid>
    <b:Author>
      <b:Author>
        <b:Corporate>MSDN</b:Corporate>
      </b:Author>
    </b:Author>
    <b:Title>Phase 2: Design</b:Title>
    <b:InternetSiteTitle>Windows Develop Center</b:InternetSiteTitle>
    <b:Year>2012</b:Year>
    <b:URL>http://msdn.microsoft.com/en-us/library/windows/desktop/cc307414.aspx</b:URL>
    <b:RefOrder>33</b:RefOrder>
  </b:Source>
  <b:Source>
    <b:Tag>Jus13</b:Tag>
    <b:SourceType>InternetSite</b:SourceType>
    <b:Guid>{F9DD0CC7-B932-4222-B771-A7386589B887}</b:Guid>
    <b:Title>Justinmind Prototyper</b:Title>
    <b:Year>2013</b:Year>
    <b:InternetSiteTitle>Wikipedia</b:InternetSiteTitle>
    <b:Month>January</b:Month>
    <b:Day>11  </b:Day>
    <b:URL>http://en.wikipedia.org/wiki/Justinmind_Prototyper</b:URL>
    <b:RefOrder>34</b:RefOrder>
  </b:Source>
  <b:Source>
    <b:Tag>Ala</b:Tag>
    <b:SourceType>BookSection</b:SourceType>
    <b:Guid>{9D6EA34F-15B5-4C76-BB85-042BE8C882F1}</b:Guid>
    <b:Author>
      <b:Author>
        <b:NameList>
          <b:Person>
            <b:Last>Alan Dennis</b:Last>
            <b:First>Barbara</b:First>
            <b:Middle>Haley Wixom, David Tegarden</b:Middle>
          </b:Person>
        </b:NameList>
      </b:Author>
      <b:BookAuthor>
        <b:NameList>
          <b:Person>
            <b:Last>Alan Dennis</b:Last>
            <b:First>Barbara</b:First>
            <b:Middle>Haley Wixom, David Tegarden</b:Middle>
          </b:Person>
        </b:NameList>
      </b:BookAuthor>
    </b:Author>
    <b:Title>System Analysis and Design with UML- 3rd Edition</b:Title>
    <b:BookTitle>System Analysis and Design with UML- 3rd Edition</b:BookTitle>
    <b:City>Asia</b:City>
    <b:Publisher>John Wiley &amp; Sons, Inc.</b:Publisher>
    <b:RefOrder>35</b:RefOrder>
  </b:Source>
</b:Sources>
</file>

<file path=customXml/itemProps1.xml><?xml version="1.0" encoding="utf-8"?>
<ds:datastoreItem xmlns:ds="http://schemas.openxmlformats.org/officeDocument/2006/customXml" ds:itemID="{BCA7BFF0-BBCC-4C3B-8C25-40E1E9E27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9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newlaptop</dc:creator>
  <cp:keywords/>
  <dc:description/>
  <cp:lastModifiedBy>Kunikila</cp:lastModifiedBy>
  <cp:revision>102</cp:revision>
  <cp:lastPrinted>2019-12-05T09:39:00Z</cp:lastPrinted>
  <dcterms:created xsi:type="dcterms:W3CDTF">2020-03-23T08:03:00Z</dcterms:created>
  <dcterms:modified xsi:type="dcterms:W3CDTF">2020-04-13T04:54:00Z</dcterms:modified>
</cp:coreProperties>
</file>